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295A1" w14:textId="77777777" w:rsidR="00CB71F6" w:rsidRPr="00FA293B" w:rsidRDefault="00CB71F6" w:rsidP="00F10CC0">
      <w:pPr>
        <w:pStyle w:val="NoSpacing"/>
        <w:jc w:val="center"/>
        <w:rPr>
          <w:b/>
          <w:sz w:val="28"/>
          <w:szCs w:val="28"/>
        </w:rPr>
      </w:pPr>
    </w:p>
    <w:p w14:paraId="758295A2" w14:textId="77777777" w:rsidR="00F10CC0" w:rsidRPr="00FA293B" w:rsidRDefault="00F10CC0" w:rsidP="00F10CC0">
      <w:pPr>
        <w:pStyle w:val="NoSpacing"/>
        <w:jc w:val="center"/>
        <w:rPr>
          <w:b/>
          <w:sz w:val="28"/>
          <w:szCs w:val="28"/>
        </w:rPr>
      </w:pPr>
      <w:r w:rsidRPr="00FA293B">
        <w:rPr>
          <w:b/>
          <w:sz w:val="28"/>
          <w:szCs w:val="28"/>
        </w:rPr>
        <w:t>A Specification for</w:t>
      </w:r>
    </w:p>
    <w:p w14:paraId="758295A3" w14:textId="77777777" w:rsidR="00F10CC0" w:rsidRPr="00FA293B" w:rsidRDefault="00F10CC0" w:rsidP="00F10CC0">
      <w:pPr>
        <w:pStyle w:val="NoSpacing"/>
        <w:jc w:val="center"/>
        <w:rPr>
          <w:b/>
          <w:sz w:val="28"/>
          <w:szCs w:val="28"/>
        </w:rPr>
      </w:pPr>
      <w:r w:rsidRPr="00FA293B">
        <w:rPr>
          <w:b/>
          <w:sz w:val="28"/>
          <w:szCs w:val="28"/>
        </w:rPr>
        <w:t>Residential Super-Efficient Clothes Dryers</w:t>
      </w:r>
    </w:p>
    <w:p w14:paraId="758295A4" w14:textId="177C8339" w:rsidR="00F10CC0" w:rsidRPr="00FA293B" w:rsidRDefault="00F10CC0" w:rsidP="00F10CC0">
      <w:pPr>
        <w:pStyle w:val="NoSpacing"/>
        <w:jc w:val="center"/>
        <w:rPr>
          <w:b/>
          <w:sz w:val="28"/>
          <w:szCs w:val="28"/>
        </w:rPr>
      </w:pPr>
      <w:r w:rsidRPr="00FA293B">
        <w:rPr>
          <w:b/>
          <w:sz w:val="28"/>
          <w:szCs w:val="28"/>
        </w:rPr>
        <w:t xml:space="preserve">Version </w:t>
      </w:r>
      <w:r w:rsidR="009A5289">
        <w:rPr>
          <w:b/>
          <w:sz w:val="28"/>
          <w:szCs w:val="28"/>
        </w:rPr>
        <w:t>1.0</w:t>
      </w:r>
      <w:r w:rsidR="00B82D1C">
        <w:rPr>
          <w:b/>
          <w:sz w:val="28"/>
          <w:szCs w:val="28"/>
        </w:rPr>
        <w:t>3</w:t>
      </w:r>
    </w:p>
    <w:p w14:paraId="758295A5" w14:textId="77777777" w:rsidR="00F10CC0" w:rsidRDefault="00F10CC0" w:rsidP="00F10CC0">
      <w:pPr>
        <w:pStyle w:val="NoSpacing"/>
        <w:jc w:val="center"/>
        <w:rPr>
          <w:b/>
        </w:rPr>
      </w:pPr>
    </w:p>
    <w:p w14:paraId="758295A7" w14:textId="58FB6746" w:rsidR="00F10CC0" w:rsidRDefault="00B82D1C" w:rsidP="00F10CC0">
      <w:pPr>
        <w:pStyle w:val="NoSpacing"/>
        <w:jc w:val="center"/>
        <w:rPr>
          <w:b/>
        </w:rPr>
      </w:pPr>
      <w:r>
        <w:rPr>
          <w:b/>
        </w:rPr>
        <w:t>June</w:t>
      </w:r>
      <w:r w:rsidR="00E03E32">
        <w:rPr>
          <w:b/>
        </w:rPr>
        <w:t xml:space="preserve"> </w:t>
      </w:r>
      <w:r w:rsidR="009A5289">
        <w:rPr>
          <w:b/>
        </w:rPr>
        <w:t>2</w:t>
      </w:r>
      <w:r>
        <w:rPr>
          <w:b/>
        </w:rPr>
        <w:t>5</w:t>
      </w:r>
      <w:r w:rsidR="00B93B5A">
        <w:rPr>
          <w:b/>
        </w:rPr>
        <w:t xml:space="preserve">, </w:t>
      </w:r>
      <w:r w:rsidR="00F63070">
        <w:rPr>
          <w:b/>
        </w:rPr>
        <w:t>2015</w:t>
      </w:r>
      <w:r w:rsidR="00F10CC0" w:rsidRPr="00F10CC0">
        <w:rPr>
          <w:b/>
        </w:rPr>
        <w:cr/>
      </w:r>
    </w:p>
    <w:p w14:paraId="758295A8" w14:textId="77777777" w:rsidR="00CB71F6" w:rsidRDefault="00CB71F6" w:rsidP="00662188">
      <w:pPr>
        <w:pStyle w:val="NoSpacing"/>
        <w:rPr>
          <w:b/>
        </w:rPr>
      </w:pPr>
    </w:p>
    <w:p w14:paraId="758295A9" w14:textId="61B83D59" w:rsidR="00945A92" w:rsidRPr="00945A92" w:rsidRDefault="00945A92" w:rsidP="00945A92">
      <w:pPr>
        <w:pStyle w:val="NoSpacing"/>
        <w:rPr>
          <w:i/>
        </w:rPr>
      </w:pPr>
      <w:r>
        <w:t>This product specification provide</w:t>
      </w:r>
      <w:r w:rsidR="00BF134C">
        <w:t>s</w:t>
      </w:r>
      <w:r>
        <w:t xml:space="preserve"> dryer manufacturers with a clear roadmap for product development using a utility combined energy factor (UCEF) to es</w:t>
      </w:r>
      <w:r w:rsidR="004B0878">
        <w:t xml:space="preserve">timate real world energy use of </w:t>
      </w:r>
      <w:r>
        <w:t>clothes dryers. This</w:t>
      </w:r>
      <w:r w:rsidRPr="005E5148">
        <w:t xml:space="preserve"> specification </w:t>
      </w:r>
      <w:r>
        <w:t xml:space="preserve">also serves as a </w:t>
      </w:r>
      <w:r w:rsidRPr="005E5148">
        <w:t xml:space="preserve">foundational document for utility program efforts that will work in partnership with manufacturers to accelerate market adoption of </w:t>
      </w:r>
      <w:r>
        <w:t>super-efficient clothes dryers</w:t>
      </w:r>
      <w:r w:rsidRPr="005E5148">
        <w:t>.</w:t>
      </w:r>
    </w:p>
    <w:sdt>
      <w:sdtPr>
        <w:rPr>
          <w:rFonts w:asciiTheme="minorHAnsi" w:eastAsiaTheme="minorHAnsi" w:hAnsiTheme="minorHAnsi" w:cstheme="minorBidi"/>
          <w:b w:val="0"/>
          <w:bCs w:val="0"/>
          <w:color w:val="auto"/>
          <w:sz w:val="22"/>
          <w:szCs w:val="22"/>
          <w:lang w:eastAsia="en-US"/>
        </w:rPr>
        <w:id w:val="185176968"/>
        <w:docPartObj>
          <w:docPartGallery w:val="Table of Contents"/>
          <w:docPartUnique/>
        </w:docPartObj>
      </w:sdtPr>
      <w:sdtEndPr>
        <w:rPr>
          <w:noProof/>
        </w:rPr>
      </w:sdtEndPr>
      <w:sdtContent>
        <w:p w14:paraId="2236E2FD" w14:textId="199508F0" w:rsidR="006C1A1D" w:rsidRDefault="006C1A1D">
          <w:pPr>
            <w:pStyle w:val="TOCHeading"/>
          </w:pPr>
          <w:r>
            <w:t>Contents</w:t>
          </w:r>
        </w:p>
        <w:p w14:paraId="22DC22B5" w14:textId="77777777" w:rsidR="000843D0" w:rsidRDefault="006C1A1D">
          <w:pPr>
            <w:pStyle w:val="TOC2"/>
            <w:tabs>
              <w:tab w:val="right" w:pos="9350"/>
            </w:tabs>
            <w:rPr>
              <w:rFonts w:eastAsiaTheme="minorEastAsia"/>
              <w:i w:val="0"/>
              <w:iCs w:val="0"/>
              <w:noProof/>
              <w:sz w:val="22"/>
              <w:szCs w:val="22"/>
            </w:rPr>
          </w:pPr>
          <w:r>
            <w:fldChar w:fldCharType="begin"/>
          </w:r>
          <w:r>
            <w:instrText xml:space="preserve"> TOC \o "1-3" \h \z \u </w:instrText>
          </w:r>
          <w:r>
            <w:fldChar w:fldCharType="separate"/>
          </w:r>
          <w:hyperlink w:anchor="_Toc423095353" w:history="1">
            <w:r w:rsidR="000843D0" w:rsidRPr="002D757B">
              <w:rPr>
                <w:rStyle w:val="Hyperlink"/>
                <w:noProof/>
              </w:rPr>
              <w:t>1.0 Background</w:t>
            </w:r>
            <w:r w:rsidR="000843D0">
              <w:rPr>
                <w:noProof/>
                <w:webHidden/>
              </w:rPr>
              <w:tab/>
            </w:r>
            <w:r w:rsidR="000843D0">
              <w:rPr>
                <w:noProof/>
                <w:webHidden/>
              </w:rPr>
              <w:fldChar w:fldCharType="begin"/>
            </w:r>
            <w:r w:rsidR="000843D0">
              <w:rPr>
                <w:noProof/>
                <w:webHidden/>
              </w:rPr>
              <w:instrText xml:space="preserve"> PAGEREF _Toc423095353 \h </w:instrText>
            </w:r>
            <w:r w:rsidR="000843D0">
              <w:rPr>
                <w:noProof/>
                <w:webHidden/>
              </w:rPr>
            </w:r>
            <w:r w:rsidR="000843D0">
              <w:rPr>
                <w:noProof/>
                <w:webHidden/>
              </w:rPr>
              <w:fldChar w:fldCharType="separate"/>
            </w:r>
            <w:r w:rsidR="000843D0">
              <w:rPr>
                <w:noProof/>
                <w:webHidden/>
              </w:rPr>
              <w:t>1</w:t>
            </w:r>
            <w:r w:rsidR="000843D0">
              <w:rPr>
                <w:noProof/>
                <w:webHidden/>
              </w:rPr>
              <w:fldChar w:fldCharType="end"/>
            </w:r>
          </w:hyperlink>
        </w:p>
        <w:p w14:paraId="722C46DA" w14:textId="77777777" w:rsidR="000843D0" w:rsidRDefault="0005045C">
          <w:pPr>
            <w:pStyle w:val="TOC2"/>
            <w:tabs>
              <w:tab w:val="right" w:pos="9350"/>
            </w:tabs>
            <w:rPr>
              <w:rFonts w:eastAsiaTheme="minorEastAsia"/>
              <w:i w:val="0"/>
              <w:iCs w:val="0"/>
              <w:noProof/>
              <w:sz w:val="22"/>
              <w:szCs w:val="22"/>
            </w:rPr>
          </w:pPr>
          <w:hyperlink w:anchor="_Toc423095354" w:history="1">
            <w:r w:rsidR="000843D0" w:rsidRPr="002D757B">
              <w:rPr>
                <w:rStyle w:val="Hyperlink"/>
                <w:noProof/>
              </w:rPr>
              <w:t>2.0 Purpose</w:t>
            </w:r>
            <w:r w:rsidR="000843D0">
              <w:rPr>
                <w:noProof/>
                <w:webHidden/>
              </w:rPr>
              <w:tab/>
            </w:r>
            <w:r w:rsidR="000843D0">
              <w:rPr>
                <w:noProof/>
                <w:webHidden/>
              </w:rPr>
              <w:fldChar w:fldCharType="begin"/>
            </w:r>
            <w:r w:rsidR="000843D0">
              <w:rPr>
                <w:noProof/>
                <w:webHidden/>
              </w:rPr>
              <w:instrText xml:space="preserve"> PAGEREF _Toc423095354 \h </w:instrText>
            </w:r>
            <w:r w:rsidR="000843D0">
              <w:rPr>
                <w:noProof/>
                <w:webHidden/>
              </w:rPr>
            </w:r>
            <w:r w:rsidR="000843D0">
              <w:rPr>
                <w:noProof/>
                <w:webHidden/>
              </w:rPr>
              <w:fldChar w:fldCharType="separate"/>
            </w:r>
            <w:r w:rsidR="000843D0">
              <w:rPr>
                <w:noProof/>
                <w:webHidden/>
              </w:rPr>
              <w:t>1</w:t>
            </w:r>
            <w:r w:rsidR="000843D0">
              <w:rPr>
                <w:noProof/>
                <w:webHidden/>
              </w:rPr>
              <w:fldChar w:fldCharType="end"/>
            </w:r>
          </w:hyperlink>
        </w:p>
        <w:p w14:paraId="27A715E1" w14:textId="77777777" w:rsidR="000843D0" w:rsidRDefault="0005045C">
          <w:pPr>
            <w:pStyle w:val="TOC2"/>
            <w:tabs>
              <w:tab w:val="right" w:pos="9350"/>
            </w:tabs>
            <w:rPr>
              <w:rFonts w:eastAsiaTheme="minorEastAsia"/>
              <w:i w:val="0"/>
              <w:iCs w:val="0"/>
              <w:noProof/>
              <w:sz w:val="22"/>
              <w:szCs w:val="22"/>
            </w:rPr>
          </w:pPr>
          <w:hyperlink w:anchor="_Toc423095355" w:history="1">
            <w:r w:rsidR="000843D0" w:rsidRPr="002D757B">
              <w:rPr>
                <w:rStyle w:val="Hyperlink"/>
                <w:noProof/>
              </w:rPr>
              <w:t>3.0 Scope</w:t>
            </w:r>
            <w:r w:rsidR="000843D0">
              <w:rPr>
                <w:noProof/>
                <w:webHidden/>
              </w:rPr>
              <w:tab/>
            </w:r>
            <w:r w:rsidR="000843D0">
              <w:rPr>
                <w:noProof/>
                <w:webHidden/>
              </w:rPr>
              <w:fldChar w:fldCharType="begin"/>
            </w:r>
            <w:r w:rsidR="000843D0">
              <w:rPr>
                <w:noProof/>
                <w:webHidden/>
              </w:rPr>
              <w:instrText xml:space="preserve"> PAGEREF _Toc423095355 \h </w:instrText>
            </w:r>
            <w:r w:rsidR="000843D0">
              <w:rPr>
                <w:noProof/>
                <w:webHidden/>
              </w:rPr>
            </w:r>
            <w:r w:rsidR="000843D0">
              <w:rPr>
                <w:noProof/>
                <w:webHidden/>
              </w:rPr>
              <w:fldChar w:fldCharType="separate"/>
            </w:r>
            <w:r w:rsidR="000843D0">
              <w:rPr>
                <w:noProof/>
                <w:webHidden/>
              </w:rPr>
              <w:t>1</w:t>
            </w:r>
            <w:r w:rsidR="000843D0">
              <w:rPr>
                <w:noProof/>
                <w:webHidden/>
              </w:rPr>
              <w:fldChar w:fldCharType="end"/>
            </w:r>
          </w:hyperlink>
        </w:p>
        <w:p w14:paraId="4FFF15CE" w14:textId="77777777" w:rsidR="000843D0" w:rsidRDefault="0005045C">
          <w:pPr>
            <w:pStyle w:val="TOC2"/>
            <w:tabs>
              <w:tab w:val="right" w:pos="9350"/>
            </w:tabs>
            <w:rPr>
              <w:rFonts w:eastAsiaTheme="minorEastAsia"/>
              <w:i w:val="0"/>
              <w:iCs w:val="0"/>
              <w:noProof/>
              <w:sz w:val="22"/>
              <w:szCs w:val="22"/>
            </w:rPr>
          </w:pPr>
          <w:hyperlink w:anchor="_Toc423095356" w:history="1">
            <w:r w:rsidR="000843D0" w:rsidRPr="002D757B">
              <w:rPr>
                <w:rStyle w:val="Hyperlink"/>
                <w:noProof/>
              </w:rPr>
              <w:t>4.0 Dryer Qualification Criteria</w:t>
            </w:r>
            <w:r w:rsidR="000843D0">
              <w:rPr>
                <w:noProof/>
                <w:webHidden/>
              </w:rPr>
              <w:tab/>
            </w:r>
            <w:r w:rsidR="000843D0">
              <w:rPr>
                <w:noProof/>
                <w:webHidden/>
              </w:rPr>
              <w:fldChar w:fldCharType="begin"/>
            </w:r>
            <w:r w:rsidR="000843D0">
              <w:rPr>
                <w:noProof/>
                <w:webHidden/>
              </w:rPr>
              <w:instrText xml:space="preserve"> PAGEREF _Toc423095356 \h </w:instrText>
            </w:r>
            <w:r w:rsidR="000843D0">
              <w:rPr>
                <w:noProof/>
                <w:webHidden/>
              </w:rPr>
            </w:r>
            <w:r w:rsidR="000843D0">
              <w:rPr>
                <w:noProof/>
                <w:webHidden/>
              </w:rPr>
              <w:fldChar w:fldCharType="separate"/>
            </w:r>
            <w:r w:rsidR="000843D0">
              <w:rPr>
                <w:noProof/>
                <w:webHidden/>
              </w:rPr>
              <w:t>2</w:t>
            </w:r>
            <w:r w:rsidR="000843D0">
              <w:rPr>
                <w:noProof/>
                <w:webHidden/>
              </w:rPr>
              <w:fldChar w:fldCharType="end"/>
            </w:r>
          </w:hyperlink>
        </w:p>
        <w:p w14:paraId="07F45B1A" w14:textId="77777777" w:rsidR="000843D0" w:rsidRDefault="0005045C">
          <w:pPr>
            <w:pStyle w:val="TOC3"/>
            <w:tabs>
              <w:tab w:val="right" w:pos="9350"/>
            </w:tabs>
            <w:rPr>
              <w:rFonts w:eastAsiaTheme="minorEastAsia"/>
              <w:noProof/>
              <w:sz w:val="22"/>
              <w:szCs w:val="22"/>
            </w:rPr>
          </w:pPr>
          <w:hyperlink w:anchor="_Toc423095357" w:history="1">
            <w:r w:rsidR="000843D0" w:rsidRPr="002D757B">
              <w:rPr>
                <w:rStyle w:val="Hyperlink"/>
                <w:noProof/>
              </w:rPr>
              <w:t>4.1 Common Minimum Criteria.</w:t>
            </w:r>
            <w:r w:rsidR="000843D0">
              <w:rPr>
                <w:noProof/>
                <w:webHidden/>
              </w:rPr>
              <w:tab/>
            </w:r>
            <w:r w:rsidR="000843D0">
              <w:rPr>
                <w:noProof/>
                <w:webHidden/>
              </w:rPr>
              <w:fldChar w:fldCharType="begin"/>
            </w:r>
            <w:r w:rsidR="000843D0">
              <w:rPr>
                <w:noProof/>
                <w:webHidden/>
              </w:rPr>
              <w:instrText xml:space="preserve"> PAGEREF _Toc423095357 \h </w:instrText>
            </w:r>
            <w:r w:rsidR="000843D0">
              <w:rPr>
                <w:noProof/>
                <w:webHidden/>
              </w:rPr>
            </w:r>
            <w:r w:rsidR="000843D0">
              <w:rPr>
                <w:noProof/>
                <w:webHidden/>
              </w:rPr>
              <w:fldChar w:fldCharType="separate"/>
            </w:r>
            <w:r w:rsidR="000843D0">
              <w:rPr>
                <w:noProof/>
                <w:webHidden/>
              </w:rPr>
              <w:t>2</w:t>
            </w:r>
            <w:r w:rsidR="000843D0">
              <w:rPr>
                <w:noProof/>
                <w:webHidden/>
              </w:rPr>
              <w:fldChar w:fldCharType="end"/>
            </w:r>
          </w:hyperlink>
        </w:p>
        <w:p w14:paraId="4457B110" w14:textId="77777777" w:rsidR="000843D0" w:rsidRDefault="0005045C">
          <w:pPr>
            <w:pStyle w:val="TOC3"/>
            <w:tabs>
              <w:tab w:val="right" w:pos="9350"/>
            </w:tabs>
            <w:rPr>
              <w:rFonts w:eastAsiaTheme="minorEastAsia"/>
              <w:noProof/>
              <w:sz w:val="22"/>
              <w:szCs w:val="22"/>
            </w:rPr>
          </w:pPr>
          <w:hyperlink w:anchor="_Toc423095358" w:history="1">
            <w:r w:rsidR="000843D0" w:rsidRPr="002D757B">
              <w:rPr>
                <w:rStyle w:val="Hyperlink"/>
                <w:noProof/>
              </w:rPr>
              <w:t>4.2 Performance Tiers</w:t>
            </w:r>
            <w:r w:rsidR="000843D0">
              <w:rPr>
                <w:noProof/>
                <w:webHidden/>
              </w:rPr>
              <w:tab/>
            </w:r>
            <w:r w:rsidR="000843D0">
              <w:rPr>
                <w:noProof/>
                <w:webHidden/>
              </w:rPr>
              <w:fldChar w:fldCharType="begin"/>
            </w:r>
            <w:r w:rsidR="000843D0">
              <w:rPr>
                <w:noProof/>
                <w:webHidden/>
              </w:rPr>
              <w:instrText xml:space="preserve"> PAGEREF _Toc423095358 \h </w:instrText>
            </w:r>
            <w:r w:rsidR="000843D0">
              <w:rPr>
                <w:noProof/>
                <w:webHidden/>
              </w:rPr>
            </w:r>
            <w:r w:rsidR="000843D0">
              <w:rPr>
                <w:noProof/>
                <w:webHidden/>
              </w:rPr>
              <w:fldChar w:fldCharType="separate"/>
            </w:r>
            <w:r w:rsidR="000843D0">
              <w:rPr>
                <w:noProof/>
                <w:webHidden/>
              </w:rPr>
              <w:t>2</w:t>
            </w:r>
            <w:r w:rsidR="000843D0">
              <w:rPr>
                <w:noProof/>
                <w:webHidden/>
              </w:rPr>
              <w:fldChar w:fldCharType="end"/>
            </w:r>
          </w:hyperlink>
        </w:p>
        <w:p w14:paraId="73308AA0" w14:textId="77777777" w:rsidR="000843D0" w:rsidRDefault="0005045C">
          <w:pPr>
            <w:pStyle w:val="TOC3"/>
            <w:tabs>
              <w:tab w:val="right" w:pos="9350"/>
            </w:tabs>
            <w:rPr>
              <w:rFonts w:eastAsiaTheme="minorEastAsia"/>
              <w:noProof/>
              <w:sz w:val="22"/>
              <w:szCs w:val="22"/>
            </w:rPr>
          </w:pPr>
          <w:hyperlink w:anchor="_Toc423095359" w:history="1">
            <w:r w:rsidR="000843D0" w:rsidRPr="002D757B">
              <w:rPr>
                <w:rStyle w:val="Hyperlink"/>
                <w:noProof/>
              </w:rPr>
              <w:t>4.3 UCEF Credits</w:t>
            </w:r>
            <w:r w:rsidR="000843D0">
              <w:rPr>
                <w:noProof/>
                <w:webHidden/>
              </w:rPr>
              <w:tab/>
            </w:r>
            <w:r w:rsidR="000843D0">
              <w:rPr>
                <w:noProof/>
                <w:webHidden/>
              </w:rPr>
              <w:fldChar w:fldCharType="begin"/>
            </w:r>
            <w:r w:rsidR="000843D0">
              <w:rPr>
                <w:noProof/>
                <w:webHidden/>
              </w:rPr>
              <w:instrText xml:space="preserve"> PAGEREF _Toc423095359 \h </w:instrText>
            </w:r>
            <w:r w:rsidR="000843D0">
              <w:rPr>
                <w:noProof/>
                <w:webHidden/>
              </w:rPr>
            </w:r>
            <w:r w:rsidR="000843D0">
              <w:rPr>
                <w:noProof/>
                <w:webHidden/>
              </w:rPr>
              <w:fldChar w:fldCharType="separate"/>
            </w:r>
            <w:r w:rsidR="000843D0">
              <w:rPr>
                <w:noProof/>
                <w:webHidden/>
              </w:rPr>
              <w:t>3</w:t>
            </w:r>
            <w:r w:rsidR="000843D0">
              <w:rPr>
                <w:noProof/>
                <w:webHidden/>
              </w:rPr>
              <w:fldChar w:fldCharType="end"/>
            </w:r>
          </w:hyperlink>
        </w:p>
        <w:p w14:paraId="284317D5" w14:textId="77777777" w:rsidR="000843D0" w:rsidRDefault="0005045C">
          <w:pPr>
            <w:pStyle w:val="TOC2"/>
            <w:tabs>
              <w:tab w:val="right" w:pos="9350"/>
            </w:tabs>
            <w:rPr>
              <w:rFonts w:eastAsiaTheme="minorEastAsia"/>
              <w:i w:val="0"/>
              <w:iCs w:val="0"/>
              <w:noProof/>
              <w:sz w:val="22"/>
              <w:szCs w:val="22"/>
            </w:rPr>
          </w:pPr>
          <w:hyperlink w:anchor="_Toc423095360" w:history="1">
            <w:r w:rsidR="000843D0" w:rsidRPr="002D757B">
              <w:rPr>
                <w:rStyle w:val="Hyperlink"/>
                <w:noProof/>
              </w:rPr>
              <w:t>5.0 Additional Information</w:t>
            </w:r>
            <w:r w:rsidR="000843D0">
              <w:rPr>
                <w:noProof/>
                <w:webHidden/>
              </w:rPr>
              <w:tab/>
            </w:r>
            <w:r w:rsidR="000843D0">
              <w:rPr>
                <w:noProof/>
                <w:webHidden/>
              </w:rPr>
              <w:fldChar w:fldCharType="begin"/>
            </w:r>
            <w:r w:rsidR="000843D0">
              <w:rPr>
                <w:noProof/>
                <w:webHidden/>
              </w:rPr>
              <w:instrText xml:space="preserve"> PAGEREF _Toc423095360 \h </w:instrText>
            </w:r>
            <w:r w:rsidR="000843D0">
              <w:rPr>
                <w:noProof/>
                <w:webHidden/>
              </w:rPr>
            </w:r>
            <w:r w:rsidR="000843D0">
              <w:rPr>
                <w:noProof/>
                <w:webHidden/>
              </w:rPr>
              <w:fldChar w:fldCharType="separate"/>
            </w:r>
            <w:r w:rsidR="000843D0">
              <w:rPr>
                <w:noProof/>
                <w:webHidden/>
              </w:rPr>
              <w:t>4</w:t>
            </w:r>
            <w:r w:rsidR="000843D0">
              <w:rPr>
                <w:noProof/>
                <w:webHidden/>
              </w:rPr>
              <w:fldChar w:fldCharType="end"/>
            </w:r>
          </w:hyperlink>
        </w:p>
        <w:p w14:paraId="30F61C06" w14:textId="77777777" w:rsidR="000843D0" w:rsidRDefault="0005045C">
          <w:pPr>
            <w:pStyle w:val="TOC3"/>
            <w:tabs>
              <w:tab w:val="right" w:pos="9350"/>
            </w:tabs>
            <w:rPr>
              <w:rFonts w:eastAsiaTheme="minorEastAsia"/>
              <w:noProof/>
              <w:sz w:val="22"/>
              <w:szCs w:val="22"/>
            </w:rPr>
          </w:pPr>
          <w:hyperlink w:anchor="_Toc423095361" w:history="1">
            <w:r w:rsidR="000843D0" w:rsidRPr="002D757B">
              <w:rPr>
                <w:rStyle w:val="Hyperlink"/>
                <w:noProof/>
              </w:rPr>
              <w:t>5.1 Estimated Savings</w:t>
            </w:r>
            <w:r w:rsidR="000843D0">
              <w:rPr>
                <w:noProof/>
                <w:webHidden/>
              </w:rPr>
              <w:tab/>
            </w:r>
            <w:r w:rsidR="000843D0">
              <w:rPr>
                <w:noProof/>
                <w:webHidden/>
              </w:rPr>
              <w:fldChar w:fldCharType="begin"/>
            </w:r>
            <w:r w:rsidR="000843D0">
              <w:rPr>
                <w:noProof/>
                <w:webHidden/>
              </w:rPr>
              <w:instrText xml:space="preserve"> PAGEREF _Toc423095361 \h </w:instrText>
            </w:r>
            <w:r w:rsidR="000843D0">
              <w:rPr>
                <w:noProof/>
                <w:webHidden/>
              </w:rPr>
            </w:r>
            <w:r w:rsidR="000843D0">
              <w:rPr>
                <w:noProof/>
                <w:webHidden/>
              </w:rPr>
              <w:fldChar w:fldCharType="separate"/>
            </w:r>
            <w:r w:rsidR="000843D0">
              <w:rPr>
                <w:noProof/>
                <w:webHidden/>
              </w:rPr>
              <w:t>4</w:t>
            </w:r>
            <w:r w:rsidR="000843D0">
              <w:rPr>
                <w:noProof/>
                <w:webHidden/>
              </w:rPr>
              <w:fldChar w:fldCharType="end"/>
            </w:r>
          </w:hyperlink>
        </w:p>
        <w:p w14:paraId="6C9DDD41" w14:textId="77777777" w:rsidR="000843D0" w:rsidRDefault="0005045C">
          <w:pPr>
            <w:pStyle w:val="TOC3"/>
            <w:tabs>
              <w:tab w:val="right" w:pos="9350"/>
            </w:tabs>
            <w:rPr>
              <w:rFonts w:eastAsiaTheme="minorEastAsia"/>
              <w:noProof/>
              <w:sz w:val="22"/>
              <w:szCs w:val="22"/>
            </w:rPr>
          </w:pPr>
          <w:hyperlink w:anchor="_Toc423095362" w:history="1">
            <w:r w:rsidR="000843D0" w:rsidRPr="002D757B">
              <w:rPr>
                <w:rStyle w:val="Hyperlink"/>
                <w:noProof/>
              </w:rPr>
              <w:t>5.2 Product Qualification</w:t>
            </w:r>
            <w:r w:rsidR="000843D0">
              <w:rPr>
                <w:noProof/>
                <w:webHidden/>
              </w:rPr>
              <w:tab/>
            </w:r>
            <w:r w:rsidR="000843D0">
              <w:rPr>
                <w:noProof/>
                <w:webHidden/>
              </w:rPr>
              <w:fldChar w:fldCharType="begin"/>
            </w:r>
            <w:r w:rsidR="000843D0">
              <w:rPr>
                <w:noProof/>
                <w:webHidden/>
              </w:rPr>
              <w:instrText xml:space="preserve"> PAGEREF _Toc423095362 \h </w:instrText>
            </w:r>
            <w:r w:rsidR="000843D0">
              <w:rPr>
                <w:noProof/>
                <w:webHidden/>
              </w:rPr>
            </w:r>
            <w:r w:rsidR="000843D0">
              <w:rPr>
                <w:noProof/>
                <w:webHidden/>
              </w:rPr>
              <w:fldChar w:fldCharType="separate"/>
            </w:r>
            <w:r w:rsidR="000843D0">
              <w:rPr>
                <w:noProof/>
                <w:webHidden/>
              </w:rPr>
              <w:t>5</w:t>
            </w:r>
            <w:r w:rsidR="000843D0">
              <w:rPr>
                <w:noProof/>
                <w:webHidden/>
              </w:rPr>
              <w:fldChar w:fldCharType="end"/>
            </w:r>
          </w:hyperlink>
        </w:p>
        <w:p w14:paraId="7F3E06F6" w14:textId="77777777" w:rsidR="000843D0" w:rsidRDefault="0005045C">
          <w:pPr>
            <w:pStyle w:val="TOC3"/>
            <w:tabs>
              <w:tab w:val="right" w:pos="9350"/>
            </w:tabs>
            <w:rPr>
              <w:rFonts w:eastAsiaTheme="minorEastAsia"/>
              <w:noProof/>
              <w:sz w:val="22"/>
              <w:szCs w:val="22"/>
            </w:rPr>
          </w:pPr>
          <w:hyperlink w:anchor="_Toc423095363" w:history="1">
            <w:r w:rsidR="000843D0" w:rsidRPr="002D757B">
              <w:rPr>
                <w:rStyle w:val="Hyperlink"/>
                <w:noProof/>
              </w:rPr>
              <w:t>5.3 Qualifying Products List</w:t>
            </w:r>
            <w:r w:rsidR="000843D0">
              <w:rPr>
                <w:noProof/>
                <w:webHidden/>
              </w:rPr>
              <w:tab/>
            </w:r>
            <w:r w:rsidR="000843D0">
              <w:rPr>
                <w:noProof/>
                <w:webHidden/>
              </w:rPr>
              <w:fldChar w:fldCharType="begin"/>
            </w:r>
            <w:r w:rsidR="000843D0">
              <w:rPr>
                <w:noProof/>
                <w:webHidden/>
              </w:rPr>
              <w:instrText xml:space="preserve"> PAGEREF _Toc423095363 \h </w:instrText>
            </w:r>
            <w:r w:rsidR="000843D0">
              <w:rPr>
                <w:noProof/>
                <w:webHidden/>
              </w:rPr>
            </w:r>
            <w:r w:rsidR="000843D0">
              <w:rPr>
                <w:noProof/>
                <w:webHidden/>
              </w:rPr>
              <w:fldChar w:fldCharType="separate"/>
            </w:r>
            <w:r w:rsidR="000843D0">
              <w:rPr>
                <w:noProof/>
                <w:webHidden/>
              </w:rPr>
              <w:t>5</w:t>
            </w:r>
            <w:r w:rsidR="000843D0">
              <w:rPr>
                <w:noProof/>
                <w:webHidden/>
              </w:rPr>
              <w:fldChar w:fldCharType="end"/>
            </w:r>
          </w:hyperlink>
        </w:p>
        <w:p w14:paraId="099E116B" w14:textId="77777777" w:rsidR="000843D0" w:rsidRDefault="0005045C">
          <w:pPr>
            <w:pStyle w:val="TOC2"/>
            <w:tabs>
              <w:tab w:val="right" w:pos="9350"/>
            </w:tabs>
            <w:rPr>
              <w:rFonts w:eastAsiaTheme="minorEastAsia"/>
              <w:i w:val="0"/>
              <w:iCs w:val="0"/>
              <w:noProof/>
              <w:sz w:val="22"/>
              <w:szCs w:val="22"/>
            </w:rPr>
          </w:pPr>
          <w:hyperlink w:anchor="_Toc423095364" w:history="1">
            <w:r w:rsidR="000843D0" w:rsidRPr="002D757B">
              <w:rPr>
                <w:rStyle w:val="Hyperlink"/>
                <w:noProof/>
              </w:rPr>
              <w:t>Appendix A: Supporting Documents</w:t>
            </w:r>
            <w:r w:rsidR="000843D0">
              <w:rPr>
                <w:noProof/>
                <w:webHidden/>
              </w:rPr>
              <w:tab/>
            </w:r>
            <w:r w:rsidR="000843D0">
              <w:rPr>
                <w:noProof/>
                <w:webHidden/>
              </w:rPr>
              <w:fldChar w:fldCharType="begin"/>
            </w:r>
            <w:r w:rsidR="000843D0">
              <w:rPr>
                <w:noProof/>
                <w:webHidden/>
              </w:rPr>
              <w:instrText xml:space="preserve"> PAGEREF _Toc423095364 \h </w:instrText>
            </w:r>
            <w:r w:rsidR="000843D0">
              <w:rPr>
                <w:noProof/>
                <w:webHidden/>
              </w:rPr>
            </w:r>
            <w:r w:rsidR="000843D0">
              <w:rPr>
                <w:noProof/>
                <w:webHidden/>
              </w:rPr>
              <w:fldChar w:fldCharType="separate"/>
            </w:r>
            <w:r w:rsidR="000843D0">
              <w:rPr>
                <w:noProof/>
                <w:webHidden/>
              </w:rPr>
              <w:t>6</w:t>
            </w:r>
            <w:r w:rsidR="000843D0">
              <w:rPr>
                <w:noProof/>
                <w:webHidden/>
              </w:rPr>
              <w:fldChar w:fldCharType="end"/>
            </w:r>
          </w:hyperlink>
        </w:p>
        <w:p w14:paraId="100EE7B4" w14:textId="77777777" w:rsidR="000843D0" w:rsidRDefault="0005045C">
          <w:pPr>
            <w:pStyle w:val="TOC2"/>
            <w:tabs>
              <w:tab w:val="right" w:pos="9350"/>
            </w:tabs>
            <w:rPr>
              <w:rFonts w:eastAsiaTheme="minorEastAsia"/>
              <w:i w:val="0"/>
              <w:iCs w:val="0"/>
              <w:noProof/>
              <w:sz w:val="22"/>
              <w:szCs w:val="22"/>
            </w:rPr>
          </w:pPr>
          <w:hyperlink w:anchor="_Toc423095365" w:history="1">
            <w:r w:rsidR="000843D0" w:rsidRPr="002D757B">
              <w:rPr>
                <w:rStyle w:val="Hyperlink"/>
                <w:noProof/>
              </w:rPr>
              <w:t>Appendix B: Equations and Calculations</w:t>
            </w:r>
            <w:r w:rsidR="000843D0">
              <w:rPr>
                <w:noProof/>
                <w:webHidden/>
              </w:rPr>
              <w:tab/>
            </w:r>
            <w:r w:rsidR="000843D0">
              <w:rPr>
                <w:noProof/>
                <w:webHidden/>
              </w:rPr>
              <w:fldChar w:fldCharType="begin"/>
            </w:r>
            <w:r w:rsidR="000843D0">
              <w:rPr>
                <w:noProof/>
                <w:webHidden/>
              </w:rPr>
              <w:instrText xml:space="preserve"> PAGEREF _Toc423095365 \h </w:instrText>
            </w:r>
            <w:r w:rsidR="000843D0">
              <w:rPr>
                <w:noProof/>
                <w:webHidden/>
              </w:rPr>
            </w:r>
            <w:r w:rsidR="000843D0">
              <w:rPr>
                <w:noProof/>
                <w:webHidden/>
              </w:rPr>
              <w:fldChar w:fldCharType="separate"/>
            </w:r>
            <w:r w:rsidR="000843D0">
              <w:rPr>
                <w:noProof/>
                <w:webHidden/>
              </w:rPr>
              <w:t>7</w:t>
            </w:r>
            <w:r w:rsidR="000843D0">
              <w:rPr>
                <w:noProof/>
                <w:webHidden/>
              </w:rPr>
              <w:fldChar w:fldCharType="end"/>
            </w:r>
          </w:hyperlink>
        </w:p>
        <w:p w14:paraId="26DB8FDA" w14:textId="77777777" w:rsidR="000843D0" w:rsidRDefault="0005045C">
          <w:pPr>
            <w:pStyle w:val="TOC3"/>
            <w:tabs>
              <w:tab w:val="right" w:pos="9350"/>
            </w:tabs>
            <w:rPr>
              <w:rFonts w:eastAsiaTheme="minorEastAsia"/>
              <w:noProof/>
              <w:sz w:val="22"/>
              <w:szCs w:val="22"/>
            </w:rPr>
          </w:pPr>
          <w:hyperlink w:anchor="_Toc423095366" w:history="1">
            <w:r w:rsidR="000843D0" w:rsidRPr="002D757B">
              <w:rPr>
                <w:rStyle w:val="Hyperlink"/>
                <w:noProof/>
              </w:rPr>
              <w:t>Annual Energy Use</w:t>
            </w:r>
            <w:r w:rsidR="000843D0">
              <w:rPr>
                <w:noProof/>
                <w:webHidden/>
              </w:rPr>
              <w:tab/>
            </w:r>
            <w:r w:rsidR="000843D0">
              <w:rPr>
                <w:noProof/>
                <w:webHidden/>
              </w:rPr>
              <w:fldChar w:fldCharType="begin"/>
            </w:r>
            <w:r w:rsidR="000843D0">
              <w:rPr>
                <w:noProof/>
                <w:webHidden/>
              </w:rPr>
              <w:instrText xml:space="preserve"> PAGEREF _Toc423095366 \h </w:instrText>
            </w:r>
            <w:r w:rsidR="000843D0">
              <w:rPr>
                <w:noProof/>
                <w:webHidden/>
              </w:rPr>
            </w:r>
            <w:r w:rsidR="000843D0">
              <w:rPr>
                <w:noProof/>
                <w:webHidden/>
              </w:rPr>
              <w:fldChar w:fldCharType="separate"/>
            </w:r>
            <w:r w:rsidR="000843D0">
              <w:rPr>
                <w:noProof/>
                <w:webHidden/>
              </w:rPr>
              <w:t>7</w:t>
            </w:r>
            <w:r w:rsidR="000843D0">
              <w:rPr>
                <w:noProof/>
                <w:webHidden/>
              </w:rPr>
              <w:fldChar w:fldCharType="end"/>
            </w:r>
          </w:hyperlink>
        </w:p>
        <w:p w14:paraId="502A5F28" w14:textId="77777777" w:rsidR="000843D0" w:rsidRDefault="0005045C">
          <w:pPr>
            <w:pStyle w:val="TOC3"/>
            <w:tabs>
              <w:tab w:val="right" w:pos="9350"/>
            </w:tabs>
            <w:rPr>
              <w:rFonts w:eastAsiaTheme="minorEastAsia"/>
              <w:noProof/>
              <w:sz w:val="22"/>
              <w:szCs w:val="22"/>
            </w:rPr>
          </w:pPr>
          <w:hyperlink w:anchor="_Toc423095367" w:history="1">
            <w:r w:rsidR="000843D0" w:rsidRPr="002D757B">
              <w:rPr>
                <w:rStyle w:val="Hyperlink"/>
                <w:noProof/>
              </w:rPr>
              <w:t>UCEF Calculation</w:t>
            </w:r>
            <w:r w:rsidR="000843D0">
              <w:rPr>
                <w:noProof/>
                <w:webHidden/>
              </w:rPr>
              <w:tab/>
            </w:r>
            <w:r w:rsidR="000843D0">
              <w:rPr>
                <w:noProof/>
                <w:webHidden/>
              </w:rPr>
              <w:fldChar w:fldCharType="begin"/>
            </w:r>
            <w:r w:rsidR="000843D0">
              <w:rPr>
                <w:noProof/>
                <w:webHidden/>
              </w:rPr>
              <w:instrText xml:space="preserve"> PAGEREF _Toc423095367 \h </w:instrText>
            </w:r>
            <w:r w:rsidR="000843D0">
              <w:rPr>
                <w:noProof/>
                <w:webHidden/>
              </w:rPr>
            </w:r>
            <w:r w:rsidR="000843D0">
              <w:rPr>
                <w:noProof/>
                <w:webHidden/>
              </w:rPr>
              <w:fldChar w:fldCharType="separate"/>
            </w:r>
            <w:r w:rsidR="000843D0">
              <w:rPr>
                <w:noProof/>
                <w:webHidden/>
              </w:rPr>
              <w:t>7</w:t>
            </w:r>
            <w:r w:rsidR="000843D0">
              <w:rPr>
                <w:noProof/>
                <w:webHidden/>
              </w:rPr>
              <w:fldChar w:fldCharType="end"/>
            </w:r>
          </w:hyperlink>
        </w:p>
        <w:p w14:paraId="04916DE2" w14:textId="77777777" w:rsidR="000843D0" w:rsidRDefault="0005045C">
          <w:pPr>
            <w:pStyle w:val="TOC3"/>
            <w:tabs>
              <w:tab w:val="right" w:pos="9350"/>
            </w:tabs>
            <w:rPr>
              <w:rFonts w:eastAsiaTheme="minorEastAsia"/>
              <w:noProof/>
              <w:sz w:val="22"/>
              <w:szCs w:val="22"/>
            </w:rPr>
          </w:pPr>
          <w:hyperlink w:anchor="_Toc423095368" w:history="1">
            <w:r w:rsidR="000843D0" w:rsidRPr="002D757B">
              <w:rPr>
                <w:rStyle w:val="Hyperlink"/>
                <w:noProof/>
              </w:rPr>
              <w:t>Washer and Dryer Performance Interaction</w:t>
            </w:r>
            <w:r w:rsidR="000843D0">
              <w:rPr>
                <w:noProof/>
                <w:webHidden/>
              </w:rPr>
              <w:tab/>
            </w:r>
            <w:r w:rsidR="000843D0">
              <w:rPr>
                <w:noProof/>
                <w:webHidden/>
              </w:rPr>
              <w:fldChar w:fldCharType="begin"/>
            </w:r>
            <w:r w:rsidR="000843D0">
              <w:rPr>
                <w:noProof/>
                <w:webHidden/>
              </w:rPr>
              <w:instrText xml:space="preserve"> PAGEREF _Toc423095368 \h </w:instrText>
            </w:r>
            <w:r w:rsidR="000843D0">
              <w:rPr>
                <w:noProof/>
                <w:webHidden/>
              </w:rPr>
            </w:r>
            <w:r w:rsidR="000843D0">
              <w:rPr>
                <w:noProof/>
                <w:webHidden/>
              </w:rPr>
              <w:fldChar w:fldCharType="separate"/>
            </w:r>
            <w:r w:rsidR="000843D0">
              <w:rPr>
                <w:noProof/>
                <w:webHidden/>
              </w:rPr>
              <w:t>8</w:t>
            </w:r>
            <w:r w:rsidR="000843D0">
              <w:rPr>
                <w:noProof/>
                <w:webHidden/>
              </w:rPr>
              <w:fldChar w:fldCharType="end"/>
            </w:r>
          </w:hyperlink>
        </w:p>
        <w:p w14:paraId="5A311D3D" w14:textId="77777777" w:rsidR="000843D0" w:rsidRDefault="0005045C">
          <w:pPr>
            <w:pStyle w:val="TOC2"/>
            <w:tabs>
              <w:tab w:val="right" w:pos="9350"/>
            </w:tabs>
            <w:rPr>
              <w:rFonts w:eastAsiaTheme="minorEastAsia"/>
              <w:i w:val="0"/>
              <w:iCs w:val="0"/>
              <w:noProof/>
              <w:sz w:val="22"/>
              <w:szCs w:val="22"/>
            </w:rPr>
          </w:pPr>
          <w:hyperlink w:anchor="_Toc423095369" w:history="1">
            <w:r w:rsidR="000843D0" w:rsidRPr="002D757B">
              <w:rPr>
                <w:rStyle w:val="Hyperlink"/>
                <w:noProof/>
              </w:rPr>
              <w:t>Appendix C: Noise Testing</w:t>
            </w:r>
            <w:r w:rsidR="000843D0">
              <w:rPr>
                <w:noProof/>
                <w:webHidden/>
              </w:rPr>
              <w:tab/>
            </w:r>
            <w:r w:rsidR="000843D0">
              <w:rPr>
                <w:noProof/>
                <w:webHidden/>
              </w:rPr>
              <w:fldChar w:fldCharType="begin"/>
            </w:r>
            <w:r w:rsidR="000843D0">
              <w:rPr>
                <w:noProof/>
                <w:webHidden/>
              </w:rPr>
              <w:instrText xml:space="preserve"> PAGEREF _Toc423095369 \h </w:instrText>
            </w:r>
            <w:r w:rsidR="000843D0">
              <w:rPr>
                <w:noProof/>
                <w:webHidden/>
              </w:rPr>
            </w:r>
            <w:r w:rsidR="000843D0">
              <w:rPr>
                <w:noProof/>
                <w:webHidden/>
              </w:rPr>
              <w:fldChar w:fldCharType="separate"/>
            </w:r>
            <w:r w:rsidR="000843D0">
              <w:rPr>
                <w:noProof/>
                <w:webHidden/>
              </w:rPr>
              <w:t>9</w:t>
            </w:r>
            <w:r w:rsidR="000843D0">
              <w:rPr>
                <w:noProof/>
                <w:webHidden/>
              </w:rPr>
              <w:fldChar w:fldCharType="end"/>
            </w:r>
          </w:hyperlink>
        </w:p>
        <w:p w14:paraId="293B9876" w14:textId="77777777" w:rsidR="000843D0" w:rsidRDefault="0005045C">
          <w:pPr>
            <w:pStyle w:val="TOC2"/>
            <w:tabs>
              <w:tab w:val="right" w:pos="9350"/>
            </w:tabs>
            <w:rPr>
              <w:rFonts w:eastAsiaTheme="minorEastAsia"/>
              <w:i w:val="0"/>
              <w:iCs w:val="0"/>
              <w:noProof/>
              <w:sz w:val="22"/>
              <w:szCs w:val="22"/>
            </w:rPr>
          </w:pPr>
          <w:hyperlink w:anchor="_Toc423095370" w:history="1">
            <w:r w:rsidR="000843D0" w:rsidRPr="002D757B">
              <w:rPr>
                <w:rStyle w:val="Hyperlink"/>
                <w:noProof/>
              </w:rPr>
              <w:t>Appendix D: Definitions</w:t>
            </w:r>
            <w:r w:rsidR="000843D0">
              <w:rPr>
                <w:noProof/>
                <w:webHidden/>
              </w:rPr>
              <w:tab/>
            </w:r>
            <w:r w:rsidR="000843D0">
              <w:rPr>
                <w:noProof/>
                <w:webHidden/>
              </w:rPr>
              <w:fldChar w:fldCharType="begin"/>
            </w:r>
            <w:r w:rsidR="000843D0">
              <w:rPr>
                <w:noProof/>
                <w:webHidden/>
              </w:rPr>
              <w:instrText xml:space="preserve"> PAGEREF _Toc423095370 \h </w:instrText>
            </w:r>
            <w:r w:rsidR="000843D0">
              <w:rPr>
                <w:noProof/>
                <w:webHidden/>
              </w:rPr>
            </w:r>
            <w:r w:rsidR="000843D0">
              <w:rPr>
                <w:noProof/>
                <w:webHidden/>
              </w:rPr>
              <w:fldChar w:fldCharType="separate"/>
            </w:r>
            <w:r w:rsidR="000843D0">
              <w:rPr>
                <w:noProof/>
                <w:webHidden/>
              </w:rPr>
              <w:t>10</w:t>
            </w:r>
            <w:r w:rsidR="000843D0">
              <w:rPr>
                <w:noProof/>
                <w:webHidden/>
              </w:rPr>
              <w:fldChar w:fldCharType="end"/>
            </w:r>
          </w:hyperlink>
        </w:p>
        <w:p w14:paraId="6E549E89" w14:textId="77777777" w:rsidR="000843D0" w:rsidRDefault="0005045C">
          <w:pPr>
            <w:pStyle w:val="TOC2"/>
            <w:tabs>
              <w:tab w:val="right" w:pos="9350"/>
            </w:tabs>
            <w:rPr>
              <w:rFonts w:eastAsiaTheme="minorEastAsia"/>
              <w:i w:val="0"/>
              <w:iCs w:val="0"/>
              <w:noProof/>
              <w:sz w:val="22"/>
              <w:szCs w:val="22"/>
            </w:rPr>
          </w:pPr>
          <w:hyperlink w:anchor="_Toc423095371" w:history="1">
            <w:r w:rsidR="000843D0" w:rsidRPr="002D757B">
              <w:rPr>
                <w:rStyle w:val="Hyperlink"/>
                <w:noProof/>
              </w:rPr>
              <w:t>Appendix E: Discussion</w:t>
            </w:r>
            <w:r w:rsidR="000843D0">
              <w:rPr>
                <w:noProof/>
                <w:webHidden/>
              </w:rPr>
              <w:tab/>
            </w:r>
            <w:r w:rsidR="000843D0">
              <w:rPr>
                <w:noProof/>
                <w:webHidden/>
              </w:rPr>
              <w:fldChar w:fldCharType="begin"/>
            </w:r>
            <w:r w:rsidR="000843D0">
              <w:rPr>
                <w:noProof/>
                <w:webHidden/>
              </w:rPr>
              <w:instrText xml:space="preserve"> PAGEREF _Toc423095371 \h </w:instrText>
            </w:r>
            <w:r w:rsidR="000843D0">
              <w:rPr>
                <w:noProof/>
                <w:webHidden/>
              </w:rPr>
            </w:r>
            <w:r w:rsidR="000843D0">
              <w:rPr>
                <w:noProof/>
                <w:webHidden/>
              </w:rPr>
              <w:fldChar w:fldCharType="separate"/>
            </w:r>
            <w:r w:rsidR="000843D0">
              <w:rPr>
                <w:noProof/>
                <w:webHidden/>
              </w:rPr>
              <w:t>11</w:t>
            </w:r>
            <w:r w:rsidR="000843D0">
              <w:rPr>
                <w:noProof/>
                <w:webHidden/>
              </w:rPr>
              <w:fldChar w:fldCharType="end"/>
            </w:r>
          </w:hyperlink>
        </w:p>
        <w:p w14:paraId="2EAEB9B6" w14:textId="31D37DFC" w:rsidR="006C1A1D" w:rsidRDefault="006C1A1D">
          <w:r>
            <w:rPr>
              <w:b/>
              <w:bCs/>
              <w:noProof/>
            </w:rPr>
            <w:fldChar w:fldCharType="end"/>
          </w:r>
        </w:p>
      </w:sdtContent>
    </w:sdt>
    <w:p w14:paraId="758295BE" w14:textId="77777777" w:rsidR="006924BC" w:rsidRDefault="006924BC">
      <w:pPr>
        <w:rPr>
          <w:rFonts w:asciiTheme="majorHAnsi" w:eastAsiaTheme="majorEastAsia" w:hAnsiTheme="majorHAnsi" w:cstheme="majorBidi"/>
          <w:b/>
          <w:bCs/>
          <w:color w:val="4F81BD" w:themeColor="accent1"/>
          <w:sz w:val="26"/>
          <w:szCs w:val="26"/>
        </w:rPr>
      </w:pPr>
      <w:r>
        <w:br w:type="page"/>
      </w:r>
    </w:p>
    <w:p w14:paraId="758295BF" w14:textId="77777777" w:rsidR="00CB71F6" w:rsidRPr="00F10CC0" w:rsidRDefault="004770AB" w:rsidP="002B111F">
      <w:pPr>
        <w:pStyle w:val="Heading2"/>
      </w:pPr>
      <w:bookmarkStart w:id="0" w:name="_Toc423095353"/>
      <w:r w:rsidRPr="00F10CC0">
        <w:lastRenderedPageBreak/>
        <w:t xml:space="preserve">1.0 </w:t>
      </w:r>
      <w:r w:rsidR="00CB71F6" w:rsidRPr="00F10CC0">
        <w:t>Background</w:t>
      </w:r>
      <w:bookmarkEnd w:id="0"/>
    </w:p>
    <w:p w14:paraId="758295C0" w14:textId="77777777" w:rsidR="006F67F9" w:rsidRDefault="00CB71F6" w:rsidP="001E7C00">
      <w:pPr>
        <w:pStyle w:val="NoSpacing"/>
        <w:spacing w:before="60" w:after="120"/>
      </w:pPr>
      <w:r>
        <w:t>Clothe</w:t>
      </w:r>
      <w:r w:rsidR="00B64E89">
        <w:t xml:space="preserve">s dryer technology in North America has remained relatively constant since the 1950s. </w:t>
      </w:r>
      <w:r w:rsidR="006F67F9">
        <w:t xml:space="preserve">Dryers today remain the second largest energy-using appliance in a home. </w:t>
      </w:r>
      <w:r w:rsidR="00B64E89">
        <w:t xml:space="preserve">Until </w:t>
      </w:r>
      <w:r w:rsidR="009B5608">
        <w:t>recently,</w:t>
      </w:r>
      <w:r w:rsidR="00B64E89">
        <w:t xml:space="preserve"> all dryers were assumed to have relatively equivalent performance.  In the past </w:t>
      </w:r>
      <w:r w:rsidR="006F67F9">
        <w:t>decade,</w:t>
      </w:r>
      <w:r w:rsidR="00B64E89">
        <w:t xml:space="preserve"> products using heat pumps and better automatic termination detection successfully entered the market in Europe and Asia.</w:t>
      </w:r>
      <w:r w:rsidR="006F67F9">
        <w:t xml:space="preserve"> These typically use half the energy that most dryers sold in North America.</w:t>
      </w:r>
    </w:p>
    <w:p w14:paraId="758295C1" w14:textId="4A8727DD" w:rsidR="00B64E89" w:rsidRDefault="006F67F9" w:rsidP="001E7C00">
      <w:pPr>
        <w:pStyle w:val="NoSpacing"/>
        <w:spacing w:before="60" w:after="120"/>
      </w:pPr>
      <w:r>
        <w:t xml:space="preserve">A key success factor for </w:t>
      </w:r>
      <w:r w:rsidR="006B4DEE">
        <w:t>European</w:t>
      </w:r>
      <w:r>
        <w:t xml:space="preserve"> Super-Efficient dryers was the existence of both a </w:t>
      </w:r>
      <w:r w:rsidR="00B64E89">
        <w:t>test protocol that provides accurate product differentiation and a mul</w:t>
      </w:r>
      <w:r>
        <w:t>t</w:t>
      </w:r>
      <w:r w:rsidR="00B64E89">
        <w:t>i-tiered specification tha</w:t>
      </w:r>
      <w:r>
        <w:t>t highlights product improvements in a method consistent with product development cycles.</w:t>
      </w:r>
    </w:p>
    <w:p w14:paraId="758295C2" w14:textId="0ED2EEAA" w:rsidR="006F67F9" w:rsidRDefault="006F67F9" w:rsidP="001E7C00">
      <w:pPr>
        <w:pStyle w:val="NoSpacing"/>
        <w:spacing w:before="60" w:after="120"/>
      </w:pPr>
      <w:r>
        <w:t xml:space="preserve">In 2013 the DOE adopted two new test procedures.  Both test procedures use cotton/poly napkins as the basis of a highly-repeatable but less than ideal test load. </w:t>
      </w:r>
      <w:r w:rsidR="006B4DEE">
        <w:t xml:space="preserve">The DOE test protocol in </w:t>
      </w:r>
      <w:r>
        <w:t>Appendix D1</w:t>
      </w:r>
      <w:r w:rsidR="004770AB" w:rsidRPr="006B4DEE">
        <w:rPr>
          <w:vertAlign w:val="superscript"/>
        </w:rPr>
        <w:footnoteReference w:id="2"/>
      </w:r>
      <w:r>
        <w:t>, remains relatively unchanged fr</w:t>
      </w:r>
      <w:r w:rsidR="00676549">
        <w:t>om earlier versions. Appendix D</w:t>
      </w:r>
      <w:r w:rsidR="006B4DEE">
        <w:t>2</w:t>
      </w:r>
      <w:r w:rsidR="004770AB" w:rsidRPr="006B4DEE">
        <w:rPr>
          <w:vertAlign w:val="superscript"/>
        </w:rPr>
        <w:footnoteReference w:id="3"/>
      </w:r>
      <w:proofErr w:type="gramStart"/>
      <w:r>
        <w:t>,</w:t>
      </w:r>
      <w:proofErr w:type="gramEnd"/>
      <w:r>
        <w:t xml:space="preserve"> provides an optional path for federal minimum standard compliance and tests dryers to the point where they automatically turn off.</w:t>
      </w:r>
    </w:p>
    <w:p w14:paraId="758295C3" w14:textId="2D6E795E" w:rsidR="00CB71F6" w:rsidRDefault="00CB71F6" w:rsidP="001E7C00">
      <w:pPr>
        <w:pStyle w:val="NoSpacing"/>
        <w:spacing w:before="60" w:after="120"/>
      </w:pPr>
      <w:r>
        <w:t xml:space="preserve">Lab and field data indicate that the DOE Appendix D2 test protocol, by itself, does </w:t>
      </w:r>
      <w:r w:rsidR="00B77642">
        <w:t>not accurately rank-</w:t>
      </w:r>
      <w:r>
        <w:t xml:space="preserve">order performance of dryers nor estimate how much energy they use drying real clothing. </w:t>
      </w:r>
      <w:r w:rsidR="00B77642">
        <w:t>To address this, PG&amp;E, NEEA, ECOVA, key manufacture</w:t>
      </w:r>
      <w:r w:rsidR="00FA293B">
        <w:t>r</w:t>
      </w:r>
      <w:r w:rsidR="00B77642">
        <w:t xml:space="preserve">s, and </w:t>
      </w:r>
      <w:r w:rsidR="006924BC">
        <w:t xml:space="preserve">other labs developed a </w:t>
      </w:r>
      <w:r>
        <w:t xml:space="preserve">supplemental set of tests </w:t>
      </w:r>
      <w:r w:rsidR="006924BC">
        <w:t xml:space="preserve">that </w:t>
      </w:r>
      <w:r>
        <w:t>uses real clothing in four different combinations of operational setti</w:t>
      </w:r>
      <w:r w:rsidR="006B4DEE">
        <w:t xml:space="preserve">ngs. The combination provides an </w:t>
      </w:r>
      <w:r>
        <w:t>accurate charact</w:t>
      </w:r>
      <w:r w:rsidR="006924BC">
        <w:t>erization of dryer performance through a weighted average of multiple test conditions.</w:t>
      </w:r>
      <w:r w:rsidR="006B4DEE">
        <w:t xml:space="preserve"> The supplemental test protocol produces a </w:t>
      </w:r>
      <w:r w:rsidR="00AA7A5F">
        <w:t>“</w:t>
      </w:r>
      <w:r w:rsidR="006B4DEE">
        <w:t>utility combined energy factor</w:t>
      </w:r>
      <w:r w:rsidR="00AA7A5F">
        <w:t>”</w:t>
      </w:r>
      <w:r w:rsidR="006B4DEE">
        <w:t xml:space="preserve"> (UCEF) with units of </w:t>
      </w:r>
      <w:proofErr w:type="spellStart"/>
      <w:r w:rsidR="006B4DEE">
        <w:t>lbs</w:t>
      </w:r>
      <w:proofErr w:type="spellEnd"/>
      <w:r w:rsidR="006B4DEE">
        <w:t xml:space="preserve"> of clothing dried per kWh.</w:t>
      </w:r>
    </w:p>
    <w:p w14:paraId="758295C4" w14:textId="77777777" w:rsidR="00CB71F6" w:rsidRDefault="004770AB" w:rsidP="002B111F">
      <w:pPr>
        <w:pStyle w:val="Heading2"/>
      </w:pPr>
      <w:bookmarkStart w:id="1" w:name="_Toc423095354"/>
      <w:r>
        <w:t xml:space="preserve">2.0 </w:t>
      </w:r>
      <w:r w:rsidR="00CB71F6">
        <w:t>Purpose</w:t>
      </w:r>
      <w:bookmarkEnd w:id="1"/>
    </w:p>
    <w:p w14:paraId="758295C5" w14:textId="17135CA9" w:rsidR="00B64E89" w:rsidRDefault="00CB71F6" w:rsidP="001E7C00">
      <w:pPr>
        <w:pStyle w:val="NoSpacing"/>
        <w:spacing w:before="60" w:after="120"/>
      </w:pPr>
      <w:r>
        <w:t xml:space="preserve">The goal </w:t>
      </w:r>
      <w:r w:rsidR="00B64E89">
        <w:t xml:space="preserve">is to provide industry with a clear roadmap for product development and </w:t>
      </w:r>
      <w:r w:rsidR="00D40AAB">
        <w:t xml:space="preserve">use </w:t>
      </w:r>
      <w:r w:rsidR="006B4DEE">
        <w:t>a real clothing based drying metric (UCEF)</w:t>
      </w:r>
      <w:r w:rsidR="00B64E89">
        <w:t xml:space="preserve"> to estimate real world energy use of clothes dryers. This</w:t>
      </w:r>
      <w:r w:rsidR="00B64E89" w:rsidRPr="005E5148">
        <w:t xml:space="preserve"> specification </w:t>
      </w:r>
      <w:r w:rsidR="00B64E89">
        <w:t xml:space="preserve">also serves as a </w:t>
      </w:r>
      <w:r w:rsidR="00B64E89" w:rsidRPr="005E5148">
        <w:t xml:space="preserve">foundational document for utility program efforts that will work in partnership with manufacturers to accelerate market adoption of </w:t>
      </w:r>
      <w:r w:rsidR="006924BC">
        <w:t>super-</w:t>
      </w:r>
      <w:r w:rsidR="00B64E89">
        <w:t>efficient clothes dryers</w:t>
      </w:r>
      <w:r w:rsidR="00B64E89" w:rsidRPr="005E5148">
        <w:t>.</w:t>
      </w:r>
    </w:p>
    <w:p w14:paraId="758295C6" w14:textId="3BF19551" w:rsidR="006924BC" w:rsidRPr="005E5148" w:rsidRDefault="006924BC" w:rsidP="006924BC">
      <w:pPr>
        <w:pStyle w:val="NoSpacing"/>
      </w:pPr>
      <w:r w:rsidRPr="005E5148">
        <w:t xml:space="preserve">This specification addresses </w:t>
      </w:r>
      <w:r w:rsidR="004B0878">
        <w:t>the following:</w:t>
      </w:r>
    </w:p>
    <w:p w14:paraId="477ACFF5" w14:textId="4F4B92B6" w:rsidR="004B0878" w:rsidRDefault="004B0878" w:rsidP="006924BC">
      <w:pPr>
        <w:pStyle w:val="NoSpacing"/>
        <w:numPr>
          <w:ilvl w:val="0"/>
          <w:numId w:val="9"/>
        </w:numPr>
      </w:pPr>
      <w:r>
        <w:t>Common minimum criteria</w:t>
      </w:r>
    </w:p>
    <w:p w14:paraId="758295C7" w14:textId="4D88D78C" w:rsidR="006924BC" w:rsidRPr="005E5148" w:rsidRDefault="006924BC" w:rsidP="006924BC">
      <w:pPr>
        <w:pStyle w:val="NoSpacing"/>
        <w:numPr>
          <w:ilvl w:val="0"/>
          <w:numId w:val="9"/>
        </w:numPr>
      </w:pPr>
      <w:r>
        <w:t>Energy</w:t>
      </w:r>
      <w:r w:rsidRPr="005E5148">
        <w:t xml:space="preserve"> - weighted</w:t>
      </w:r>
      <w:r>
        <w:t xml:space="preserve"> average performance of several operational settings.</w:t>
      </w:r>
    </w:p>
    <w:p w14:paraId="758295C8" w14:textId="06594FEB" w:rsidR="006924BC" w:rsidRDefault="006924BC" w:rsidP="006924BC">
      <w:pPr>
        <w:pStyle w:val="NoSpacing"/>
        <w:numPr>
          <w:ilvl w:val="0"/>
          <w:numId w:val="9"/>
        </w:numPr>
      </w:pPr>
      <w:r>
        <w:t>Functionality</w:t>
      </w:r>
      <w:r w:rsidR="00AA7A5F">
        <w:t xml:space="preserve"> and features that support lower energy use</w:t>
      </w:r>
      <w:r>
        <w:t>.</w:t>
      </w:r>
    </w:p>
    <w:p w14:paraId="758295C9" w14:textId="77777777" w:rsidR="00C62FF4" w:rsidRPr="004770AB" w:rsidRDefault="004770AB" w:rsidP="002B111F">
      <w:pPr>
        <w:pStyle w:val="Heading2"/>
      </w:pPr>
      <w:bookmarkStart w:id="2" w:name="_Toc423095355"/>
      <w:r w:rsidRPr="004770AB">
        <w:t xml:space="preserve">3.0 </w:t>
      </w:r>
      <w:r w:rsidR="00C62FF4" w:rsidRPr="004770AB">
        <w:t>Scope</w:t>
      </w:r>
      <w:bookmarkEnd w:id="2"/>
    </w:p>
    <w:p w14:paraId="758295CA" w14:textId="2764DA1E" w:rsidR="00C62FF4" w:rsidRPr="001E7C00" w:rsidRDefault="004770AB" w:rsidP="001E7C00">
      <w:pPr>
        <w:pStyle w:val="NoSpacing"/>
        <w:spacing w:before="60" w:after="120"/>
      </w:pPr>
      <w:r w:rsidRPr="003A3001">
        <w:t>This specification covers</w:t>
      </w:r>
      <w:r>
        <w:t xml:space="preserve"> residential electric clothes dryers</w:t>
      </w:r>
      <w:r w:rsidR="00AA7A5F">
        <w:t xml:space="preserve"> with a drum volume of 4.0 cubic feet or larger</w:t>
      </w:r>
      <w:r>
        <w:t>. This includes products that meet the definition of an Electric Clothes Dryer and the definition of a consumer product as specified by the US DOE. Excluded products include: Gas Dryers</w:t>
      </w:r>
      <w:r w:rsidRPr="006B4DEE">
        <w:rPr>
          <w:vertAlign w:val="superscript"/>
        </w:rPr>
        <w:footnoteReference w:id="4"/>
      </w:r>
      <w:r>
        <w:t xml:space="preserve">, Commercial Clothes Dryers, Water-Cooled </w:t>
      </w:r>
      <w:proofErr w:type="spellStart"/>
      <w:r>
        <w:t>Ventless</w:t>
      </w:r>
      <w:proofErr w:type="spellEnd"/>
      <w:r>
        <w:t xml:space="preserve"> Clothes Dryer, Combination All-in-One Washer-Dryers, and Residential Clothes Washers with an Optional Dry Cycle.</w:t>
      </w:r>
    </w:p>
    <w:p w14:paraId="758295CB" w14:textId="77777777" w:rsidR="006322A6" w:rsidRDefault="004770AB" w:rsidP="002B111F">
      <w:pPr>
        <w:pStyle w:val="Heading2"/>
      </w:pPr>
      <w:bookmarkStart w:id="3" w:name="_Toc423095356"/>
      <w:r>
        <w:lastRenderedPageBreak/>
        <w:t xml:space="preserve">4.0 </w:t>
      </w:r>
      <w:r w:rsidR="00F24342">
        <w:t xml:space="preserve">Dryer </w:t>
      </w:r>
      <w:r w:rsidR="006322A6">
        <w:t>Qualification Criteria</w:t>
      </w:r>
      <w:bookmarkEnd w:id="3"/>
    </w:p>
    <w:p w14:paraId="758295CC" w14:textId="77777777" w:rsidR="004770AB" w:rsidRDefault="00051853" w:rsidP="001E7C00">
      <w:pPr>
        <w:pStyle w:val="NoSpacing"/>
        <w:spacing w:before="60" w:after="120"/>
      </w:pPr>
      <w:r>
        <w:t>The specification</w:t>
      </w:r>
      <w:r w:rsidR="00DE2E7D">
        <w:t xml:space="preserve"> has multiple tiers of performance.</w:t>
      </w:r>
      <w:r w:rsidR="004770AB">
        <w:t xml:space="preserve"> Tier ranking is dependent on meeting minimum criteria, performance requirements and functional elements described in the following sections.</w:t>
      </w:r>
      <w:r w:rsidR="00D2352F" w:rsidRPr="00D2352F">
        <w:t xml:space="preserve"> </w:t>
      </w:r>
      <w:r w:rsidR="00D2352F">
        <w:t xml:space="preserve"> With the exception of Tier 1, the other tiers are based on the dryer’s UCEF value. This value can be increased through functionality credits described in section 4.3. UCEF values are lower than comparable CEF values because they include multiple tests using real </w:t>
      </w:r>
      <w:r w:rsidR="00D446CB">
        <w:t>clothing, which</w:t>
      </w:r>
      <w:r w:rsidR="00D2352F">
        <w:t xml:space="preserve"> inherently use more energy per pound of clothing than DOE test cloths.</w:t>
      </w:r>
    </w:p>
    <w:p w14:paraId="758295CD" w14:textId="77777777" w:rsidR="004770AB" w:rsidRPr="00F10CC0" w:rsidRDefault="004770AB" w:rsidP="002B111F">
      <w:pPr>
        <w:pStyle w:val="Heading3"/>
      </w:pPr>
      <w:bookmarkStart w:id="4" w:name="_Toc423095357"/>
      <w:r w:rsidRPr="00F10CC0">
        <w:t>4.1 Common Minimum Criteria</w:t>
      </w:r>
      <w:r w:rsidR="00194D72">
        <w:t>.</w:t>
      </w:r>
      <w:bookmarkEnd w:id="4"/>
    </w:p>
    <w:p w14:paraId="758295CE" w14:textId="77777777" w:rsidR="004770AB" w:rsidRDefault="004770AB" w:rsidP="001E7C00">
      <w:pPr>
        <w:pStyle w:val="NoSpacing"/>
        <w:spacing w:before="60" w:after="120"/>
      </w:pPr>
      <w:proofErr w:type="gramStart"/>
      <w:r>
        <w:t>All dryer</w:t>
      </w:r>
      <w:r w:rsidR="009B5608">
        <w:t>s</w:t>
      </w:r>
      <w:r>
        <w:t xml:space="preserve"> to meet the following product evaluation criteria.</w:t>
      </w:r>
      <w:proofErr w:type="gramEnd"/>
      <w:r>
        <w:t xml:space="preserve"> </w:t>
      </w:r>
    </w:p>
    <w:p w14:paraId="758295CF" w14:textId="77777777" w:rsidR="004770AB" w:rsidRDefault="006B4316" w:rsidP="004770AB">
      <w:pPr>
        <w:pStyle w:val="NoSpacing"/>
        <w:numPr>
          <w:ilvl w:val="0"/>
          <w:numId w:val="14"/>
        </w:numPr>
      </w:pPr>
      <w:r>
        <w:t>Dryer</w:t>
      </w:r>
      <w:r w:rsidR="004770AB">
        <w:t xml:space="preserve"> must be certified to the ENERGY STAR specification in effect at the time of manufacture. </w:t>
      </w:r>
    </w:p>
    <w:p w14:paraId="758295D0" w14:textId="77777777" w:rsidR="004770AB" w:rsidRDefault="006B4316" w:rsidP="00945A92">
      <w:pPr>
        <w:pStyle w:val="NoSpacing"/>
        <w:numPr>
          <w:ilvl w:val="0"/>
          <w:numId w:val="14"/>
        </w:numPr>
      </w:pPr>
      <w:r>
        <w:t>D</w:t>
      </w:r>
      <w:r w:rsidR="004770AB">
        <w:t xml:space="preserve">ryers must be tested according to D2 and </w:t>
      </w:r>
      <w:r w:rsidR="00945A92">
        <w:t xml:space="preserve">the Supplemental Test Protocol </w:t>
      </w:r>
      <w:r w:rsidR="00D2352F">
        <w:t>and have a</w:t>
      </w:r>
      <w:r w:rsidR="00945A92">
        <w:t xml:space="preserve"> </w:t>
      </w:r>
      <w:r w:rsidR="00D2352F">
        <w:t>UCEF value</w:t>
      </w:r>
      <w:r w:rsidR="004770AB">
        <w:rPr>
          <w:rStyle w:val="FootnoteReference"/>
        </w:rPr>
        <w:footnoteReference w:id="5"/>
      </w:r>
      <w:r w:rsidR="00D2352F">
        <w:t xml:space="preserve"> provided by an approved laboratory</w:t>
      </w:r>
      <w:r w:rsidR="004770AB">
        <w:t xml:space="preserve">. </w:t>
      </w:r>
    </w:p>
    <w:p w14:paraId="758295D1" w14:textId="77777777" w:rsidR="00D2352F" w:rsidRDefault="00D2352F" w:rsidP="00945A92">
      <w:pPr>
        <w:pStyle w:val="NoSpacing"/>
        <w:numPr>
          <w:ilvl w:val="0"/>
          <w:numId w:val="14"/>
        </w:numPr>
      </w:pPr>
      <w:r>
        <w:t>Noise level must not be greater than 65 dB measured as determined in Appendix A</w:t>
      </w:r>
    </w:p>
    <w:p w14:paraId="758295D2" w14:textId="7E76E808" w:rsidR="006B4316" w:rsidRDefault="00BF3751" w:rsidP="00945A92">
      <w:pPr>
        <w:pStyle w:val="NoSpacing"/>
        <w:numPr>
          <w:ilvl w:val="0"/>
          <w:numId w:val="14"/>
        </w:numPr>
      </w:pPr>
      <w:r>
        <w:t>Manufacturer w</w:t>
      </w:r>
      <w:r w:rsidR="006B4316">
        <w:t xml:space="preserve">arranty must not be less than </w:t>
      </w:r>
      <w:r w:rsidR="007F1B5E" w:rsidRPr="00BF3751">
        <w:t>12 months</w:t>
      </w:r>
      <w:r w:rsidR="007F1B5E">
        <w:rPr>
          <w:color w:val="FF0000"/>
        </w:rPr>
        <w:t xml:space="preserve"> </w:t>
      </w:r>
      <w:r w:rsidR="006B4316">
        <w:t xml:space="preserve">and include parts and </w:t>
      </w:r>
      <w:r w:rsidR="00D40AAB">
        <w:t>labor</w:t>
      </w:r>
      <w:r w:rsidR="006B4316">
        <w:t>.</w:t>
      </w:r>
    </w:p>
    <w:p w14:paraId="0BE86D61" w14:textId="6EB8CBF9" w:rsidR="005C1BFD" w:rsidRDefault="005C1BFD" w:rsidP="00945A92">
      <w:pPr>
        <w:pStyle w:val="NoSpacing"/>
        <w:numPr>
          <w:ilvl w:val="0"/>
          <w:numId w:val="14"/>
        </w:numPr>
      </w:pPr>
      <w:r>
        <w:t>Dryers must have a drum volume of at least 4.0 cubic feet</w:t>
      </w:r>
    </w:p>
    <w:p w14:paraId="758295D3" w14:textId="77777777" w:rsidR="009B5608" w:rsidRDefault="00EF6E03" w:rsidP="002B111F">
      <w:pPr>
        <w:pStyle w:val="Heading3"/>
      </w:pPr>
      <w:bookmarkStart w:id="5" w:name="_Toc423095358"/>
      <w:r>
        <w:t xml:space="preserve">4.2 </w:t>
      </w:r>
      <w:r w:rsidR="004770AB" w:rsidRPr="004770AB">
        <w:t>Performance Tiers</w:t>
      </w:r>
      <w:bookmarkEnd w:id="5"/>
    </w:p>
    <w:p w14:paraId="75829615" w14:textId="5D4DF159" w:rsidR="0075406C" w:rsidRDefault="00945A92" w:rsidP="00AD7421">
      <w:pPr>
        <w:pStyle w:val="NoSpacing"/>
        <w:spacing w:before="60" w:after="120"/>
      </w:pPr>
      <w:r>
        <w:t>Dryer c</w:t>
      </w:r>
      <w:r w:rsidR="00024E22">
        <w:t xml:space="preserve">lassification falls into one of </w:t>
      </w:r>
      <w:r w:rsidR="004D4FFD">
        <w:t>the</w:t>
      </w:r>
      <w:r>
        <w:t xml:space="preserve"> performance tiers</w:t>
      </w:r>
      <w:r w:rsidR="0050577C">
        <w:t xml:space="preserve"> as shown in </w:t>
      </w:r>
      <w:r w:rsidR="009B5608">
        <w:t>T</w:t>
      </w:r>
      <w:r w:rsidR="0050577C">
        <w:t>able 1 below.</w:t>
      </w:r>
      <w:r w:rsidR="0087424B">
        <w:t xml:space="preserve"> CEF values based on the D2 test protocol do not directly translate to UCEF values based on the Util</w:t>
      </w:r>
      <w:r w:rsidR="00F746EB">
        <w:t>ity supplemental test procedure.</w:t>
      </w:r>
    </w:p>
    <w:tbl>
      <w:tblPr>
        <w:tblStyle w:val="MediumShading1-Accent5"/>
        <w:tblW w:w="5040" w:type="dxa"/>
        <w:jc w:val="center"/>
        <w:tblLayout w:type="fixed"/>
        <w:tblLook w:val="04A0" w:firstRow="1" w:lastRow="0" w:firstColumn="1" w:lastColumn="0" w:noHBand="0" w:noVBand="1"/>
      </w:tblPr>
      <w:tblGrid>
        <w:gridCol w:w="2160"/>
        <w:gridCol w:w="1440"/>
        <w:gridCol w:w="1440"/>
      </w:tblGrid>
      <w:tr w:rsidR="00A26791" w:rsidRPr="008F33F9" w14:paraId="2B11693D" w14:textId="5D7531B7" w:rsidTr="0087424B">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hideMark/>
          </w:tcPr>
          <w:p w14:paraId="201D926C" w14:textId="09D87525" w:rsidR="00A26791" w:rsidRPr="008F33F9" w:rsidRDefault="0087424B" w:rsidP="0087424B">
            <w:pPr>
              <w:jc w:val="center"/>
              <w:rPr>
                <w:rFonts w:ascii="Calibri" w:eastAsia="Times New Roman" w:hAnsi="Calibri" w:cs="Times New Roman"/>
                <w:b w:val="0"/>
                <w:color w:val="000000"/>
              </w:rPr>
            </w:pPr>
            <w:r>
              <w:rPr>
                <w:rFonts w:ascii="Calibri" w:eastAsia="Times New Roman" w:hAnsi="Calibri" w:cs="Times New Roman"/>
                <w:b w:val="0"/>
                <w:color w:val="000000"/>
              </w:rPr>
              <w:t>Tier</w:t>
            </w:r>
          </w:p>
        </w:tc>
        <w:tc>
          <w:tcPr>
            <w:tcW w:w="1440" w:type="dxa"/>
            <w:tcBorders>
              <w:left w:val="single" w:sz="4" w:space="0" w:color="auto"/>
            </w:tcBorders>
            <w:noWrap/>
            <w:vAlign w:val="bottom"/>
            <w:hideMark/>
          </w:tcPr>
          <w:p w14:paraId="5012BFB1" w14:textId="77777777" w:rsidR="00A26791" w:rsidRDefault="00A26791" w:rsidP="0014530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rPr>
            </w:pPr>
            <w:r w:rsidRPr="008F33F9">
              <w:rPr>
                <w:rFonts w:ascii="Calibri" w:eastAsia="Times New Roman" w:hAnsi="Calibri" w:cs="Times New Roman"/>
                <w:b w:val="0"/>
                <w:color w:val="000000"/>
              </w:rPr>
              <w:t>D2 CEF</w:t>
            </w:r>
          </w:p>
          <w:p w14:paraId="29870F7B" w14:textId="71D80472" w:rsidR="0087424B" w:rsidRPr="008F33F9" w:rsidRDefault="0087424B" w:rsidP="0014530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rPr>
            </w:pPr>
            <w:r>
              <w:rPr>
                <w:rFonts w:ascii="Calibri" w:eastAsia="Times New Roman" w:hAnsi="Calibri" w:cs="Times New Roman"/>
                <w:b w:val="0"/>
                <w:color w:val="000000"/>
              </w:rPr>
              <w:t>(</w:t>
            </w:r>
            <w:proofErr w:type="spellStart"/>
            <w:r>
              <w:rPr>
                <w:rFonts w:ascii="Calibri" w:eastAsia="Times New Roman" w:hAnsi="Calibri" w:cs="Times New Roman"/>
                <w:b w:val="0"/>
                <w:color w:val="000000"/>
              </w:rPr>
              <w:t>lbs</w:t>
            </w:r>
            <w:proofErr w:type="spellEnd"/>
            <w:r>
              <w:rPr>
                <w:rFonts w:ascii="Calibri" w:eastAsia="Times New Roman" w:hAnsi="Calibri" w:cs="Times New Roman"/>
                <w:b w:val="0"/>
                <w:color w:val="000000"/>
              </w:rPr>
              <w:t>/kWh)</w:t>
            </w:r>
          </w:p>
        </w:tc>
        <w:tc>
          <w:tcPr>
            <w:tcW w:w="1440" w:type="dxa"/>
            <w:noWrap/>
            <w:vAlign w:val="bottom"/>
            <w:hideMark/>
          </w:tcPr>
          <w:p w14:paraId="2065CD3D" w14:textId="57125FE6" w:rsidR="00A26791" w:rsidRDefault="00A26791" w:rsidP="008140E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rPr>
            </w:pPr>
            <w:r w:rsidRPr="008F33F9">
              <w:rPr>
                <w:rFonts w:ascii="Calibri" w:eastAsia="Times New Roman" w:hAnsi="Calibri" w:cs="Times New Roman"/>
                <w:b w:val="0"/>
                <w:color w:val="000000"/>
              </w:rPr>
              <w:t>UCEF</w:t>
            </w:r>
            <w:r w:rsidR="00BF3751">
              <w:rPr>
                <w:rStyle w:val="FootnoteReference"/>
                <w:rFonts w:ascii="Calibri" w:eastAsia="Times New Roman" w:hAnsi="Calibri" w:cs="Times New Roman"/>
                <w:b w:val="0"/>
                <w:color w:val="000000"/>
              </w:rPr>
              <w:footnoteReference w:id="6"/>
            </w:r>
          </w:p>
          <w:p w14:paraId="3D6997C8" w14:textId="25CCC36E" w:rsidR="0087424B" w:rsidRPr="008F33F9" w:rsidRDefault="0087424B" w:rsidP="008140E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rPr>
            </w:pPr>
            <w:r>
              <w:rPr>
                <w:rFonts w:ascii="Calibri" w:eastAsia="Times New Roman" w:hAnsi="Calibri" w:cs="Times New Roman"/>
                <w:b w:val="0"/>
                <w:color w:val="000000"/>
              </w:rPr>
              <w:t>(</w:t>
            </w:r>
            <w:proofErr w:type="spellStart"/>
            <w:r>
              <w:rPr>
                <w:rFonts w:ascii="Calibri" w:eastAsia="Times New Roman" w:hAnsi="Calibri" w:cs="Times New Roman"/>
                <w:b w:val="0"/>
                <w:color w:val="000000"/>
              </w:rPr>
              <w:t>lbs</w:t>
            </w:r>
            <w:proofErr w:type="spellEnd"/>
            <w:r>
              <w:rPr>
                <w:rFonts w:ascii="Calibri" w:eastAsia="Times New Roman" w:hAnsi="Calibri" w:cs="Times New Roman"/>
                <w:b w:val="0"/>
                <w:color w:val="000000"/>
              </w:rPr>
              <w:t>/kWh)</w:t>
            </w:r>
          </w:p>
        </w:tc>
      </w:tr>
      <w:tr w:rsidR="00A26791" w:rsidRPr="008F33F9" w14:paraId="366B86AB" w14:textId="77777777" w:rsidTr="0087424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tcPr>
          <w:p w14:paraId="40CEEAE6" w14:textId="0A244A7E" w:rsidR="00A26791" w:rsidRPr="008F33F9" w:rsidRDefault="0087424B" w:rsidP="0087424B">
            <w:pPr>
              <w:jc w:val="center"/>
              <w:rPr>
                <w:rFonts w:ascii="Calibri" w:eastAsia="Times New Roman" w:hAnsi="Calibri" w:cs="Times New Roman"/>
                <w:b w:val="0"/>
                <w:color w:val="000000"/>
              </w:rPr>
            </w:pPr>
            <w:r>
              <w:rPr>
                <w:rFonts w:ascii="Calibri" w:eastAsia="Times New Roman" w:hAnsi="Calibri" w:cs="Times New Roman"/>
                <w:b w:val="0"/>
                <w:color w:val="000000"/>
              </w:rPr>
              <w:t>2014 Baseline</w:t>
            </w:r>
          </w:p>
        </w:tc>
        <w:tc>
          <w:tcPr>
            <w:tcW w:w="1440" w:type="dxa"/>
            <w:tcBorders>
              <w:left w:val="single" w:sz="4" w:space="0" w:color="auto"/>
            </w:tcBorders>
            <w:noWrap/>
            <w:vAlign w:val="center"/>
          </w:tcPr>
          <w:p w14:paraId="5D166380" w14:textId="77777777" w:rsidR="00A26791" w:rsidRPr="00F746EB" w:rsidRDefault="00A26791" w:rsidP="0014530B">
            <w:pPr>
              <w:jc w:val="center"/>
              <w:cnfStyle w:val="000000100000" w:firstRow="0" w:lastRow="0" w:firstColumn="0" w:lastColumn="0" w:oddVBand="0" w:evenVBand="0" w:oddHBand="1" w:evenHBand="0" w:firstRowFirstColumn="0" w:firstRowLastColumn="0" w:lastRowFirstColumn="0" w:lastRowLastColumn="0"/>
              <w:rPr>
                <w:rFonts w:ascii="Calibri" w:hAnsi="Calibri"/>
              </w:rPr>
            </w:pPr>
          </w:p>
        </w:tc>
        <w:tc>
          <w:tcPr>
            <w:tcW w:w="1440" w:type="dxa"/>
            <w:noWrap/>
            <w:vAlign w:val="center"/>
          </w:tcPr>
          <w:p w14:paraId="3EF41F8F" w14:textId="0C6BDB06" w:rsidR="00A26791" w:rsidRPr="00F746EB" w:rsidRDefault="00F746EB" w:rsidP="008140E8">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746EB">
              <w:rPr>
                <w:rFonts w:ascii="Calibri" w:hAnsi="Calibri"/>
              </w:rPr>
              <w:t xml:space="preserve"> </w:t>
            </w:r>
            <w:r w:rsidR="00BF3751" w:rsidRPr="00F746EB">
              <w:rPr>
                <w:rFonts w:ascii="Calibri" w:hAnsi="Calibri"/>
              </w:rPr>
              <w:t>2.73</w:t>
            </w:r>
          </w:p>
        </w:tc>
      </w:tr>
      <w:tr w:rsidR="00A26791" w:rsidRPr="008F33F9" w14:paraId="67358768" w14:textId="750317CD" w:rsidTr="0087424B">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hideMark/>
          </w:tcPr>
          <w:p w14:paraId="68435695" w14:textId="65C2505A" w:rsidR="00A26791" w:rsidRPr="008F33F9" w:rsidRDefault="00A26791" w:rsidP="0087424B">
            <w:pPr>
              <w:jc w:val="center"/>
              <w:rPr>
                <w:rFonts w:ascii="Calibri" w:eastAsia="Times New Roman" w:hAnsi="Calibri" w:cs="Times New Roman"/>
                <w:b w:val="0"/>
                <w:color w:val="000000"/>
              </w:rPr>
            </w:pPr>
            <w:r w:rsidRPr="008F33F9">
              <w:rPr>
                <w:rFonts w:ascii="Calibri" w:eastAsia="Times New Roman" w:hAnsi="Calibri" w:cs="Times New Roman"/>
                <w:b w:val="0"/>
                <w:color w:val="000000"/>
              </w:rPr>
              <w:t>Tier 1</w:t>
            </w:r>
            <w:r w:rsidR="0087424B">
              <w:rPr>
                <w:rFonts w:ascii="Calibri" w:eastAsia="Times New Roman" w:hAnsi="Calibri" w:cs="Times New Roman"/>
                <w:b w:val="0"/>
                <w:color w:val="000000"/>
              </w:rPr>
              <w:t xml:space="preserve"> </w:t>
            </w:r>
          </w:p>
        </w:tc>
        <w:tc>
          <w:tcPr>
            <w:tcW w:w="1440" w:type="dxa"/>
            <w:tcBorders>
              <w:left w:val="single" w:sz="4" w:space="0" w:color="auto"/>
            </w:tcBorders>
            <w:noWrap/>
            <w:vAlign w:val="center"/>
            <w:hideMark/>
          </w:tcPr>
          <w:p w14:paraId="7A5D897D" w14:textId="1C252535" w:rsidR="00A26791" w:rsidRPr="00F746EB" w:rsidRDefault="00F746EB" w:rsidP="00F746EB">
            <w:pPr>
              <w:jc w:val="center"/>
              <w:cnfStyle w:val="000000010000" w:firstRow="0" w:lastRow="0" w:firstColumn="0" w:lastColumn="0" w:oddVBand="0" w:evenVBand="0" w:oddHBand="0" w:evenHBand="1" w:firstRowFirstColumn="0" w:firstRowLastColumn="0" w:lastRowFirstColumn="0" w:lastRowLastColumn="0"/>
              <w:rPr>
                <w:rFonts w:ascii="Calibri" w:hAnsi="Calibri"/>
              </w:rPr>
            </w:pPr>
            <w:r w:rsidRPr="00F746EB">
              <w:rPr>
                <w:rFonts w:ascii="Calibri" w:hAnsi="Calibri"/>
              </w:rPr>
              <w:t xml:space="preserve"> </w:t>
            </w:r>
            <w:r w:rsidR="00A26791" w:rsidRPr="00F746EB">
              <w:rPr>
                <w:rFonts w:ascii="Calibri" w:hAnsi="Calibri"/>
              </w:rPr>
              <w:t>3.93</w:t>
            </w:r>
          </w:p>
        </w:tc>
        <w:tc>
          <w:tcPr>
            <w:tcW w:w="1440" w:type="dxa"/>
            <w:noWrap/>
            <w:vAlign w:val="center"/>
            <w:hideMark/>
          </w:tcPr>
          <w:p w14:paraId="717067CF" w14:textId="1F87A0CA" w:rsidR="00A26791" w:rsidRPr="00F746EB" w:rsidRDefault="00F746EB" w:rsidP="008140E8">
            <w:pPr>
              <w:jc w:val="center"/>
              <w:cnfStyle w:val="000000010000" w:firstRow="0" w:lastRow="0" w:firstColumn="0" w:lastColumn="0" w:oddVBand="0" w:evenVBand="0" w:oddHBand="0" w:evenHBand="1" w:firstRowFirstColumn="0" w:firstRowLastColumn="0" w:lastRowFirstColumn="0" w:lastRowLastColumn="0"/>
              <w:rPr>
                <w:rFonts w:ascii="Calibri" w:hAnsi="Calibri"/>
              </w:rPr>
            </w:pPr>
            <w:r>
              <w:rPr>
                <w:rFonts w:ascii="Calibri" w:hAnsi="Calibri"/>
              </w:rPr>
              <w:t>~</w:t>
            </w:r>
            <w:r w:rsidR="00A26791" w:rsidRPr="00F746EB">
              <w:rPr>
                <w:rFonts w:ascii="Calibri" w:hAnsi="Calibri"/>
              </w:rPr>
              <w:t>3.00</w:t>
            </w:r>
          </w:p>
        </w:tc>
      </w:tr>
      <w:tr w:rsidR="00A26791" w:rsidRPr="008F33F9" w14:paraId="07B90194" w14:textId="061541AE" w:rsidTr="0087424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hideMark/>
          </w:tcPr>
          <w:p w14:paraId="0B98936D" w14:textId="462C5289" w:rsidR="00A26791" w:rsidRPr="008F33F9" w:rsidRDefault="00A26791" w:rsidP="0087424B">
            <w:pPr>
              <w:jc w:val="center"/>
              <w:rPr>
                <w:rFonts w:ascii="Calibri" w:eastAsia="Times New Roman" w:hAnsi="Calibri" w:cs="Times New Roman"/>
                <w:b w:val="0"/>
                <w:color w:val="000000"/>
              </w:rPr>
            </w:pPr>
            <w:r w:rsidRPr="008F33F9">
              <w:rPr>
                <w:rFonts w:ascii="Calibri" w:eastAsia="Times New Roman" w:hAnsi="Calibri" w:cs="Times New Roman"/>
                <w:b w:val="0"/>
                <w:color w:val="000000"/>
              </w:rPr>
              <w:t>Tier 2</w:t>
            </w:r>
          </w:p>
        </w:tc>
        <w:tc>
          <w:tcPr>
            <w:tcW w:w="1440" w:type="dxa"/>
            <w:tcBorders>
              <w:left w:val="single" w:sz="4" w:space="0" w:color="auto"/>
            </w:tcBorders>
            <w:noWrap/>
            <w:vAlign w:val="center"/>
            <w:hideMark/>
          </w:tcPr>
          <w:p w14:paraId="775C7B03" w14:textId="74EE8CB8" w:rsidR="00A26791" w:rsidRPr="00F746EB" w:rsidRDefault="00BF3751" w:rsidP="0014530B">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746EB">
              <w:rPr>
                <w:rFonts w:ascii="Calibri" w:hAnsi="Calibri"/>
              </w:rPr>
              <w:t>~</w:t>
            </w:r>
            <w:r w:rsidR="00A26791" w:rsidRPr="00F746EB">
              <w:rPr>
                <w:rFonts w:ascii="Calibri" w:hAnsi="Calibri"/>
              </w:rPr>
              <w:t>4.30</w:t>
            </w:r>
          </w:p>
        </w:tc>
        <w:tc>
          <w:tcPr>
            <w:tcW w:w="1440" w:type="dxa"/>
            <w:noWrap/>
            <w:vAlign w:val="center"/>
            <w:hideMark/>
          </w:tcPr>
          <w:p w14:paraId="31E807B2" w14:textId="32F1E49B" w:rsidR="00A26791" w:rsidRPr="00F746EB" w:rsidRDefault="00BF3751" w:rsidP="008140E8">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746EB">
              <w:rPr>
                <w:rFonts w:ascii="Calibri" w:hAnsi="Calibri"/>
              </w:rPr>
              <w:t xml:space="preserve"> </w:t>
            </w:r>
            <w:r w:rsidR="00A26791" w:rsidRPr="00F746EB">
              <w:rPr>
                <w:rFonts w:ascii="Calibri" w:hAnsi="Calibri"/>
              </w:rPr>
              <w:t>3.</w:t>
            </w:r>
            <w:r w:rsidR="00AA7A5F" w:rsidRPr="00F746EB">
              <w:rPr>
                <w:rFonts w:ascii="Calibri" w:hAnsi="Calibri"/>
              </w:rPr>
              <w:t>50</w:t>
            </w:r>
          </w:p>
        </w:tc>
      </w:tr>
      <w:tr w:rsidR="00A26791" w:rsidRPr="008F33F9" w14:paraId="26535702" w14:textId="442B8501" w:rsidTr="0087424B">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hideMark/>
          </w:tcPr>
          <w:p w14:paraId="5F7E4715" w14:textId="01504778" w:rsidR="00A26791" w:rsidRPr="008F33F9" w:rsidRDefault="00A26791" w:rsidP="0087424B">
            <w:pPr>
              <w:jc w:val="center"/>
              <w:rPr>
                <w:rFonts w:ascii="Calibri" w:eastAsia="Times New Roman" w:hAnsi="Calibri" w:cs="Times New Roman"/>
                <w:b w:val="0"/>
                <w:color w:val="000000"/>
              </w:rPr>
            </w:pPr>
            <w:r w:rsidRPr="008F33F9">
              <w:rPr>
                <w:rFonts w:ascii="Calibri" w:eastAsia="Times New Roman" w:hAnsi="Calibri" w:cs="Times New Roman"/>
                <w:b w:val="0"/>
                <w:color w:val="000000"/>
              </w:rPr>
              <w:t>Tier 3</w:t>
            </w:r>
          </w:p>
        </w:tc>
        <w:tc>
          <w:tcPr>
            <w:tcW w:w="1440" w:type="dxa"/>
            <w:tcBorders>
              <w:left w:val="single" w:sz="4" w:space="0" w:color="auto"/>
            </w:tcBorders>
            <w:noWrap/>
            <w:vAlign w:val="center"/>
            <w:hideMark/>
          </w:tcPr>
          <w:p w14:paraId="0A79D2F0" w14:textId="25A41F36" w:rsidR="00A26791" w:rsidRPr="00F746EB" w:rsidRDefault="00A26791" w:rsidP="0014530B">
            <w:pPr>
              <w:jc w:val="center"/>
              <w:cnfStyle w:val="000000010000" w:firstRow="0" w:lastRow="0" w:firstColumn="0" w:lastColumn="0" w:oddVBand="0" w:evenVBand="0" w:oddHBand="0" w:evenHBand="1" w:firstRowFirstColumn="0" w:firstRowLastColumn="0" w:lastRowFirstColumn="0" w:lastRowLastColumn="0"/>
              <w:rPr>
                <w:rFonts w:ascii="Calibri" w:hAnsi="Calibri"/>
              </w:rPr>
            </w:pPr>
            <w:r w:rsidRPr="00F746EB">
              <w:rPr>
                <w:rFonts w:ascii="Calibri" w:hAnsi="Calibri"/>
              </w:rPr>
              <w:t> </w:t>
            </w:r>
          </w:p>
        </w:tc>
        <w:tc>
          <w:tcPr>
            <w:tcW w:w="1440" w:type="dxa"/>
            <w:noWrap/>
            <w:vAlign w:val="center"/>
            <w:hideMark/>
          </w:tcPr>
          <w:p w14:paraId="7E9E00A6" w14:textId="15A841E3" w:rsidR="00A26791" w:rsidRPr="00F746EB" w:rsidRDefault="00BF3751" w:rsidP="008140E8">
            <w:pPr>
              <w:jc w:val="center"/>
              <w:cnfStyle w:val="000000010000" w:firstRow="0" w:lastRow="0" w:firstColumn="0" w:lastColumn="0" w:oddVBand="0" w:evenVBand="0" w:oddHBand="0" w:evenHBand="1" w:firstRowFirstColumn="0" w:firstRowLastColumn="0" w:lastRowFirstColumn="0" w:lastRowLastColumn="0"/>
              <w:rPr>
                <w:rFonts w:ascii="Calibri" w:hAnsi="Calibri"/>
              </w:rPr>
            </w:pPr>
            <w:r w:rsidRPr="00F746EB">
              <w:rPr>
                <w:rFonts w:ascii="Calibri" w:hAnsi="Calibri"/>
              </w:rPr>
              <w:t xml:space="preserve"> </w:t>
            </w:r>
            <w:r w:rsidR="008140E8" w:rsidRPr="00F746EB">
              <w:rPr>
                <w:rFonts w:ascii="Calibri" w:hAnsi="Calibri"/>
              </w:rPr>
              <w:t>4.00</w:t>
            </w:r>
          </w:p>
        </w:tc>
      </w:tr>
      <w:tr w:rsidR="00A26791" w:rsidRPr="008F33F9" w14:paraId="04FE4EDD" w14:textId="7A2F920E" w:rsidTr="0087424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hideMark/>
          </w:tcPr>
          <w:p w14:paraId="663DB31A" w14:textId="58F107CF" w:rsidR="00A26791" w:rsidRPr="008F33F9" w:rsidRDefault="00A26791" w:rsidP="0087424B">
            <w:pPr>
              <w:jc w:val="center"/>
              <w:rPr>
                <w:rFonts w:ascii="Calibri" w:eastAsia="Times New Roman" w:hAnsi="Calibri" w:cs="Times New Roman"/>
                <w:b w:val="0"/>
                <w:color w:val="000000"/>
              </w:rPr>
            </w:pPr>
            <w:r w:rsidRPr="008F33F9">
              <w:rPr>
                <w:rFonts w:ascii="Calibri" w:eastAsia="Times New Roman" w:hAnsi="Calibri" w:cs="Times New Roman"/>
                <w:b w:val="0"/>
                <w:color w:val="000000"/>
              </w:rPr>
              <w:t>Tier 4</w:t>
            </w:r>
          </w:p>
        </w:tc>
        <w:tc>
          <w:tcPr>
            <w:tcW w:w="1440" w:type="dxa"/>
            <w:tcBorders>
              <w:left w:val="single" w:sz="4" w:space="0" w:color="auto"/>
            </w:tcBorders>
            <w:noWrap/>
            <w:vAlign w:val="center"/>
            <w:hideMark/>
          </w:tcPr>
          <w:p w14:paraId="680CE24E" w14:textId="169966A2" w:rsidR="00A26791" w:rsidRPr="00F746EB" w:rsidRDefault="00A26791" w:rsidP="0014530B">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746EB">
              <w:rPr>
                <w:rFonts w:ascii="Calibri" w:hAnsi="Calibri"/>
              </w:rPr>
              <w:t> </w:t>
            </w:r>
          </w:p>
        </w:tc>
        <w:tc>
          <w:tcPr>
            <w:tcW w:w="1440" w:type="dxa"/>
            <w:noWrap/>
            <w:vAlign w:val="center"/>
            <w:hideMark/>
          </w:tcPr>
          <w:p w14:paraId="5152BFD3" w14:textId="5F33952E" w:rsidR="00A26791" w:rsidRPr="00F746EB" w:rsidRDefault="008140E8" w:rsidP="008140E8">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746EB">
              <w:rPr>
                <w:rFonts w:ascii="Calibri" w:hAnsi="Calibri"/>
              </w:rPr>
              <w:t xml:space="preserve"> </w:t>
            </w:r>
            <w:r w:rsidR="00A26791" w:rsidRPr="00F746EB">
              <w:rPr>
                <w:rFonts w:ascii="Calibri" w:hAnsi="Calibri"/>
              </w:rPr>
              <w:t>4.</w:t>
            </w:r>
            <w:r w:rsidRPr="00F746EB">
              <w:rPr>
                <w:rFonts w:ascii="Calibri" w:hAnsi="Calibri"/>
              </w:rPr>
              <w:t>8</w:t>
            </w:r>
            <w:r w:rsidR="00A26791" w:rsidRPr="00F746EB">
              <w:rPr>
                <w:rFonts w:ascii="Calibri" w:hAnsi="Calibri"/>
              </w:rPr>
              <w:t>0</w:t>
            </w:r>
          </w:p>
        </w:tc>
      </w:tr>
      <w:tr w:rsidR="00AA7A5F" w:rsidRPr="008F33F9" w14:paraId="22958D77" w14:textId="77777777" w:rsidTr="0087424B">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tcPr>
          <w:p w14:paraId="3468F6E4" w14:textId="1FC8C350" w:rsidR="00AA7A5F" w:rsidRPr="00AA7A5F" w:rsidRDefault="00AA7A5F" w:rsidP="0087424B">
            <w:pPr>
              <w:jc w:val="center"/>
              <w:rPr>
                <w:rFonts w:ascii="Calibri" w:eastAsia="Times New Roman" w:hAnsi="Calibri" w:cs="Times New Roman"/>
                <w:b w:val="0"/>
                <w:color w:val="000000"/>
              </w:rPr>
            </w:pPr>
            <w:r>
              <w:rPr>
                <w:rFonts w:ascii="Calibri" w:eastAsia="Times New Roman" w:hAnsi="Calibri" w:cs="Times New Roman"/>
                <w:b w:val="0"/>
                <w:color w:val="000000"/>
              </w:rPr>
              <w:t>Tier 5</w:t>
            </w:r>
          </w:p>
        </w:tc>
        <w:tc>
          <w:tcPr>
            <w:tcW w:w="1440" w:type="dxa"/>
            <w:tcBorders>
              <w:left w:val="single" w:sz="4" w:space="0" w:color="auto"/>
            </w:tcBorders>
            <w:noWrap/>
            <w:vAlign w:val="center"/>
          </w:tcPr>
          <w:p w14:paraId="39D45DA6" w14:textId="77777777" w:rsidR="00AA7A5F" w:rsidRPr="00F746EB" w:rsidRDefault="00AA7A5F" w:rsidP="0014530B">
            <w:pPr>
              <w:jc w:val="center"/>
              <w:cnfStyle w:val="000000010000" w:firstRow="0" w:lastRow="0" w:firstColumn="0" w:lastColumn="0" w:oddVBand="0" w:evenVBand="0" w:oddHBand="0" w:evenHBand="1" w:firstRowFirstColumn="0" w:firstRowLastColumn="0" w:lastRowFirstColumn="0" w:lastRowLastColumn="0"/>
              <w:rPr>
                <w:rFonts w:ascii="Calibri" w:hAnsi="Calibri"/>
              </w:rPr>
            </w:pPr>
          </w:p>
        </w:tc>
        <w:tc>
          <w:tcPr>
            <w:tcW w:w="1440" w:type="dxa"/>
            <w:noWrap/>
            <w:vAlign w:val="center"/>
          </w:tcPr>
          <w:p w14:paraId="23197476" w14:textId="58EEEBFD" w:rsidR="00AA7A5F" w:rsidRPr="00F746EB" w:rsidRDefault="008140E8" w:rsidP="008140E8">
            <w:pPr>
              <w:jc w:val="center"/>
              <w:cnfStyle w:val="000000010000" w:firstRow="0" w:lastRow="0" w:firstColumn="0" w:lastColumn="0" w:oddVBand="0" w:evenVBand="0" w:oddHBand="0" w:evenHBand="1" w:firstRowFirstColumn="0" w:firstRowLastColumn="0" w:lastRowFirstColumn="0" w:lastRowLastColumn="0"/>
              <w:rPr>
                <w:rFonts w:ascii="Calibri" w:hAnsi="Calibri"/>
              </w:rPr>
            </w:pPr>
            <w:r w:rsidRPr="00F746EB">
              <w:rPr>
                <w:rFonts w:ascii="Calibri" w:hAnsi="Calibri"/>
              </w:rPr>
              <w:t xml:space="preserve"> 6.00</w:t>
            </w:r>
          </w:p>
        </w:tc>
      </w:tr>
      <w:tr w:rsidR="00AA7A5F" w:rsidRPr="008F33F9" w14:paraId="473E0ECF" w14:textId="77777777" w:rsidTr="0087424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60" w:type="dxa"/>
            <w:tcBorders>
              <w:right w:val="single" w:sz="4" w:space="0" w:color="auto"/>
            </w:tcBorders>
            <w:noWrap/>
            <w:vAlign w:val="center"/>
          </w:tcPr>
          <w:p w14:paraId="21FFF584" w14:textId="73F98BA8" w:rsidR="00AA7A5F" w:rsidRPr="00AA7A5F" w:rsidRDefault="00AA7A5F" w:rsidP="0087424B">
            <w:pPr>
              <w:jc w:val="center"/>
              <w:rPr>
                <w:rFonts w:ascii="Calibri" w:eastAsia="Times New Roman" w:hAnsi="Calibri" w:cs="Times New Roman"/>
                <w:b w:val="0"/>
                <w:color w:val="000000"/>
              </w:rPr>
            </w:pPr>
            <w:r>
              <w:rPr>
                <w:rFonts w:ascii="Calibri" w:eastAsia="Times New Roman" w:hAnsi="Calibri" w:cs="Times New Roman"/>
                <w:b w:val="0"/>
                <w:color w:val="000000"/>
              </w:rPr>
              <w:t>Tier 6</w:t>
            </w:r>
          </w:p>
        </w:tc>
        <w:tc>
          <w:tcPr>
            <w:tcW w:w="1440" w:type="dxa"/>
            <w:tcBorders>
              <w:left w:val="single" w:sz="4" w:space="0" w:color="auto"/>
            </w:tcBorders>
            <w:noWrap/>
            <w:vAlign w:val="center"/>
          </w:tcPr>
          <w:p w14:paraId="737A8651" w14:textId="77777777" w:rsidR="00AA7A5F" w:rsidRPr="00F746EB" w:rsidRDefault="00AA7A5F" w:rsidP="0014530B">
            <w:pPr>
              <w:jc w:val="center"/>
              <w:cnfStyle w:val="000000100000" w:firstRow="0" w:lastRow="0" w:firstColumn="0" w:lastColumn="0" w:oddVBand="0" w:evenVBand="0" w:oddHBand="1" w:evenHBand="0" w:firstRowFirstColumn="0" w:firstRowLastColumn="0" w:lastRowFirstColumn="0" w:lastRowLastColumn="0"/>
              <w:rPr>
                <w:rFonts w:ascii="Calibri" w:hAnsi="Calibri"/>
              </w:rPr>
            </w:pPr>
          </w:p>
        </w:tc>
        <w:tc>
          <w:tcPr>
            <w:tcW w:w="1440" w:type="dxa"/>
            <w:noWrap/>
            <w:vAlign w:val="center"/>
          </w:tcPr>
          <w:p w14:paraId="3E7FC890" w14:textId="60E0206D" w:rsidR="00AA7A5F" w:rsidRPr="00F746EB" w:rsidRDefault="008140E8" w:rsidP="008140E8">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746EB">
              <w:rPr>
                <w:rFonts w:ascii="Calibri" w:hAnsi="Calibri"/>
              </w:rPr>
              <w:t xml:space="preserve"> 8.00</w:t>
            </w:r>
          </w:p>
        </w:tc>
      </w:tr>
    </w:tbl>
    <w:p w14:paraId="2B243374" w14:textId="6488B8F9" w:rsidR="00AD7421" w:rsidRPr="00C15C8E" w:rsidRDefault="00D12A6D" w:rsidP="00AD7421">
      <w:pPr>
        <w:pStyle w:val="NoSpacing"/>
        <w:jc w:val="center"/>
        <w:rPr>
          <w:sz w:val="18"/>
        </w:rPr>
      </w:pPr>
      <w:r>
        <w:rPr>
          <w:sz w:val="18"/>
        </w:rPr>
        <w:t>Table 1:</w:t>
      </w:r>
      <w:r>
        <w:rPr>
          <w:sz w:val="18"/>
        </w:rPr>
        <w:tab/>
        <w:t>Electric Dryer Performance Data and Tiers</w:t>
      </w:r>
    </w:p>
    <w:p w14:paraId="27F06A69" w14:textId="77777777" w:rsidR="008140E8" w:rsidRDefault="008140E8" w:rsidP="00945A92">
      <w:pPr>
        <w:pStyle w:val="NoSpacing"/>
        <w:rPr>
          <w:b/>
        </w:rPr>
      </w:pPr>
    </w:p>
    <w:p w14:paraId="75829617" w14:textId="5346AED4" w:rsidR="004D4FFD" w:rsidRDefault="00AA7A5F" w:rsidP="00945A92">
      <w:pPr>
        <w:pStyle w:val="NoSpacing"/>
        <w:rPr>
          <w:b/>
        </w:rPr>
      </w:pPr>
      <w:r>
        <w:rPr>
          <w:b/>
        </w:rPr>
        <w:t xml:space="preserve">2014 </w:t>
      </w:r>
      <w:r w:rsidR="009D0DC8">
        <w:rPr>
          <w:b/>
        </w:rPr>
        <w:t>Baseline</w:t>
      </w:r>
      <w:r w:rsidR="004D4FFD" w:rsidRPr="004D4FFD">
        <w:t xml:space="preserve"> is not really a </w:t>
      </w:r>
      <w:proofErr w:type="gramStart"/>
      <w:r w:rsidR="004D4FFD" w:rsidRPr="004D4FFD">
        <w:t>tier,</w:t>
      </w:r>
      <w:proofErr w:type="gramEnd"/>
      <w:r w:rsidR="004D4FFD" w:rsidRPr="004D4FFD">
        <w:t xml:space="preserve"> it is the UCEF value </w:t>
      </w:r>
      <w:r w:rsidR="00DE27A2">
        <w:t xml:space="preserve">representation of the </w:t>
      </w:r>
      <w:r w:rsidR="004D4FFD" w:rsidRPr="004D4FFD">
        <w:t>market average</w:t>
      </w:r>
      <w:r w:rsidR="00DE27A2">
        <w:t xml:space="preserve"> (i.e. performance baseline)</w:t>
      </w:r>
      <w:r w:rsidR="004D4FFD" w:rsidRPr="004D4FFD">
        <w:t xml:space="preserve">. </w:t>
      </w:r>
      <w:r w:rsidR="00F746EB">
        <w:t>E</w:t>
      </w:r>
      <w:r w:rsidR="009D0DC8">
        <w:t xml:space="preserve">nergy savings </w:t>
      </w:r>
      <w:r w:rsidR="00F746EB">
        <w:t>are calculated from this baseline performance</w:t>
      </w:r>
      <w:r w:rsidR="00DE27A2">
        <w:t>.</w:t>
      </w:r>
      <w:r w:rsidR="004D4FFD">
        <w:t xml:space="preserve"> </w:t>
      </w:r>
      <w:r w:rsidR="00F746EB">
        <w:t>The c</w:t>
      </w:r>
      <w:r w:rsidR="00A26791">
        <w:t xml:space="preserve">urrent baseline value UCEF value of 3.73 </w:t>
      </w:r>
      <w:proofErr w:type="spellStart"/>
      <w:r w:rsidR="00A26791">
        <w:t>lbs</w:t>
      </w:r>
      <w:proofErr w:type="spellEnd"/>
      <w:r w:rsidR="00A26791">
        <w:t>/kWh</w:t>
      </w:r>
      <w:r w:rsidR="00F746EB">
        <w:t xml:space="preserve"> is</w:t>
      </w:r>
      <w:r w:rsidR="008140E8">
        <w:t xml:space="preserve"> based on a market weighted average testing conducted by </w:t>
      </w:r>
      <w:proofErr w:type="spellStart"/>
      <w:r w:rsidR="008140E8">
        <w:t>Ecova</w:t>
      </w:r>
      <w:proofErr w:type="spellEnd"/>
      <w:r w:rsidR="008140E8">
        <w:rPr>
          <w:rStyle w:val="FootnoteReference"/>
        </w:rPr>
        <w:footnoteReference w:id="7"/>
      </w:r>
      <w:r w:rsidR="008140E8">
        <w:t>.</w:t>
      </w:r>
    </w:p>
    <w:p w14:paraId="75829618" w14:textId="77777777" w:rsidR="004D4FFD" w:rsidRDefault="004D4FFD" w:rsidP="00945A92">
      <w:pPr>
        <w:pStyle w:val="NoSpacing"/>
        <w:rPr>
          <w:b/>
        </w:rPr>
      </w:pPr>
    </w:p>
    <w:p w14:paraId="75829619" w14:textId="2A736118" w:rsidR="0050577C" w:rsidRDefault="00945A92" w:rsidP="00945A92">
      <w:pPr>
        <w:pStyle w:val="NoSpacing"/>
      </w:pPr>
      <w:r w:rsidRPr="0050577C">
        <w:rPr>
          <w:b/>
        </w:rPr>
        <w:t>Tier</w:t>
      </w:r>
      <w:r w:rsidR="009B5608">
        <w:rPr>
          <w:b/>
        </w:rPr>
        <w:t xml:space="preserve"> </w:t>
      </w:r>
      <w:r w:rsidRPr="0050577C">
        <w:rPr>
          <w:b/>
        </w:rPr>
        <w:t>1</w:t>
      </w:r>
      <w:r>
        <w:t xml:space="preserve"> </w:t>
      </w:r>
      <w:r w:rsidR="00D2352F">
        <w:t xml:space="preserve">is </w:t>
      </w:r>
      <w:r w:rsidR="001A6625">
        <w:t>the</w:t>
      </w:r>
      <w:r>
        <w:t xml:space="preserve"> 2014 ENERGY STAR qualification</w:t>
      </w:r>
      <w:r w:rsidR="00F746EB">
        <w:t xml:space="preserve">. </w:t>
      </w:r>
      <w:r>
        <w:t xml:space="preserve"> </w:t>
      </w:r>
      <w:r w:rsidR="009D0DC8">
        <w:t>P</w:t>
      </w:r>
      <w:r w:rsidR="00DE27A2">
        <w:t xml:space="preserve">roducts </w:t>
      </w:r>
      <w:r w:rsidR="009D0DC8">
        <w:t>as Tier 1</w:t>
      </w:r>
      <w:r w:rsidR="00DE27A2">
        <w:t xml:space="preserve"> by </w:t>
      </w:r>
      <w:r w:rsidR="001A6625">
        <w:t xml:space="preserve">achieving </w:t>
      </w:r>
      <w:r w:rsidR="009D0DC8">
        <w:t xml:space="preserve">either </w:t>
      </w:r>
      <w:r w:rsidR="001A6625">
        <w:t xml:space="preserve">a minimum CEF value  of 3.93 </w:t>
      </w:r>
      <w:proofErr w:type="spellStart"/>
      <w:r w:rsidR="001A6625">
        <w:t>lbs</w:t>
      </w:r>
      <w:proofErr w:type="spellEnd"/>
      <w:r w:rsidR="001A6625">
        <w:t xml:space="preserve">/kWh using the DOE test “D2” procedure described in Federal Register 10 CFR 430 </w:t>
      </w:r>
      <w:r w:rsidR="001A6625">
        <w:lastRenderedPageBreak/>
        <w:t xml:space="preserve">Subpart B, </w:t>
      </w:r>
      <w:r w:rsidR="00DE27A2">
        <w:t>or the UCEF</w:t>
      </w:r>
      <w:r w:rsidR="001A6625">
        <w:t xml:space="preserve"> credit </w:t>
      </w:r>
      <w:r w:rsidR="00DE27A2">
        <w:t xml:space="preserve">threshold </w:t>
      </w:r>
      <w:r w:rsidR="001A6625">
        <w:t>based on</w:t>
      </w:r>
      <w:r w:rsidR="00DE27A2">
        <w:t xml:space="preserve"> the Utility test protocol.</w:t>
      </w:r>
      <w:r w:rsidR="008140E8">
        <w:t xml:space="preserve"> The</w:t>
      </w:r>
      <w:r w:rsidR="00F746EB">
        <w:t xml:space="preserve"> savings are based on the UCEF metric for consistency with the other tiers, but qualification of Tier 1 is solely based on the ENERGYSTAR qualification.</w:t>
      </w:r>
    </w:p>
    <w:p w14:paraId="7582961A" w14:textId="77777777" w:rsidR="0050577C" w:rsidRDefault="0050577C" w:rsidP="00945A92">
      <w:pPr>
        <w:pStyle w:val="NoSpacing"/>
      </w:pPr>
    </w:p>
    <w:p w14:paraId="7582961B" w14:textId="0D711BA2" w:rsidR="0050577C" w:rsidRDefault="0050577C" w:rsidP="00945A92">
      <w:pPr>
        <w:pStyle w:val="NoSpacing"/>
      </w:pPr>
      <w:r w:rsidRPr="0050577C">
        <w:rPr>
          <w:b/>
        </w:rPr>
        <w:t>Tier 2</w:t>
      </w:r>
      <w:r>
        <w:t xml:space="preserve"> </w:t>
      </w:r>
      <w:r w:rsidR="00F746EB">
        <w:t xml:space="preserve">is for dryers with a tested UCEF value between 3.50 and 3.99 </w:t>
      </w:r>
      <w:proofErr w:type="spellStart"/>
      <w:r w:rsidR="00F746EB">
        <w:t>lbs</w:t>
      </w:r>
      <w:proofErr w:type="spellEnd"/>
      <w:r w:rsidR="00F746EB">
        <w:t xml:space="preserve">/kWh. This range is functionally equal to the </w:t>
      </w:r>
      <w:r w:rsidR="00945A92">
        <w:t>EPA’s 2014 Emerging Technology Award specification</w:t>
      </w:r>
      <w:r w:rsidR="001A6625">
        <w:t>.</w:t>
      </w:r>
      <w:r w:rsidR="00D2352F">
        <w:t xml:space="preserve"> </w:t>
      </w:r>
      <w:r w:rsidR="00F746EB">
        <w:t>These units are either very efficient electric resistance units, or more likely a hybrid heat pump design.</w:t>
      </w:r>
    </w:p>
    <w:p w14:paraId="7582961C" w14:textId="77777777" w:rsidR="0050577C" w:rsidRDefault="0050577C" w:rsidP="00945A92">
      <w:pPr>
        <w:pStyle w:val="NoSpacing"/>
      </w:pPr>
    </w:p>
    <w:p w14:paraId="7582961D" w14:textId="54B0BF75" w:rsidR="00945A92" w:rsidRDefault="0050577C" w:rsidP="00945A92">
      <w:pPr>
        <w:pStyle w:val="NoSpacing"/>
      </w:pPr>
      <w:r w:rsidRPr="0050577C">
        <w:rPr>
          <w:b/>
        </w:rPr>
        <w:t>Tier 3</w:t>
      </w:r>
      <w:r w:rsidR="00D2352F">
        <w:t xml:space="preserve"> </w:t>
      </w:r>
      <w:r w:rsidR="00F746EB">
        <w:t xml:space="preserve">is for dryers with a tested UCEF value between 4.00 and 4.79 </w:t>
      </w:r>
      <w:proofErr w:type="spellStart"/>
      <w:r w:rsidR="00F746EB">
        <w:t>lbs</w:t>
      </w:r>
      <w:proofErr w:type="spellEnd"/>
      <w:r w:rsidR="00F746EB">
        <w:t>/kWh. These units</w:t>
      </w:r>
      <w:r w:rsidR="000768D2">
        <w:t xml:space="preserve"> are</w:t>
      </w:r>
      <w:r w:rsidR="00F746EB">
        <w:t xml:space="preserve"> likely a hybrid heat pump design.</w:t>
      </w:r>
    </w:p>
    <w:p w14:paraId="7582961E" w14:textId="77777777" w:rsidR="00D2352F" w:rsidRDefault="00D2352F" w:rsidP="00945A92">
      <w:pPr>
        <w:pStyle w:val="NoSpacing"/>
      </w:pPr>
    </w:p>
    <w:p w14:paraId="6BADBAD8" w14:textId="1BD91967" w:rsidR="00F746EB" w:rsidRDefault="00D2352F" w:rsidP="00D2352F">
      <w:pPr>
        <w:pStyle w:val="NoSpacing"/>
      </w:pPr>
      <w:r w:rsidRPr="0050577C">
        <w:rPr>
          <w:b/>
        </w:rPr>
        <w:t xml:space="preserve">Tier </w:t>
      </w:r>
      <w:r>
        <w:rPr>
          <w:b/>
        </w:rPr>
        <w:t>4</w:t>
      </w:r>
      <w:r>
        <w:t xml:space="preserve"> </w:t>
      </w:r>
      <w:r w:rsidR="00F746EB">
        <w:t>is for dryers with a tested UCEF value between 4.</w:t>
      </w:r>
      <w:r w:rsidR="000768D2">
        <w:t>8</w:t>
      </w:r>
      <w:r w:rsidR="00F746EB">
        <w:t xml:space="preserve">0 and </w:t>
      </w:r>
      <w:r w:rsidR="000768D2">
        <w:t>5.99</w:t>
      </w:r>
      <w:r w:rsidR="00F746EB">
        <w:t xml:space="preserve"> </w:t>
      </w:r>
      <w:proofErr w:type="spellStart"/>
      <w:r w:rsidR="00F746EB">
        <w:t>lbs</w:t>
      </w:r>
      <w:proofErr w:type="spellEnd"/>
      <w:r w:rsidR="00F746EB">
        <w:t xml:space="preserve">/kWh. These </w:t>
      </w:r>
      <w:r w:rsidR="000768D2">
        <w:t>are likely either a hybrid heat pump design or pure heat pump design (no electric resistance heat source)</w:t>
      </w:r>
    </w:p>
    <w:p w14:paraId="48941C26" w14:textId="77777777" w:rsidR="00F746EB" w:rsidRDefault="00F746EB" w:rsidP="00D2352F">
      <w:pPr>
        <w:pStyle w:val="NoSpacing"/>
      </w:pPr>
    </w:p>
    <w:p w14:paraId="16C917FB" w14:textId="6E796323" w:rsidR="000768D2" w:rsidRDefault="000768D2" w:rsidP="000768D2">
      <w:pPr>
        <w:pStyle w:val="NoSpacing"/>
      </w:pPr>
      <w:r w:rsidRPr="0050577C">
        <w:rPr>
          <w:b/>
        </w:rPr>
        <w:t xml:space="preserve">Tier </w:t>
      </w:r>
      <w:r>
        <w:rPr>
          <w:b/>
        </w:rPr>
        <w:t>4</w:t>
      </w:r>
      <w:r>
        <w:t xml:space="preserve"> is for dryers with a tested UCEF value between 6.00 and 7.99 </w:t>
      </w:r>
      <w:proofErr w:type="spellStart"/>
      <w:r>
        <w:t>lbs</w:t>
      </w:r>
      <w:proofErr w:type="spellEnd"/>
      <w:r>
        <w:t>/kWh. These are likely pure heat pump design (no electric resistance heat source), such as commonly found in European clothes dryer designs.</w:t>
      </w:r>
    </w:p>
    <w:p w14:paraId="5CC543DB" w14:textId="77777777" w:rsidR="000768D2" w:rsidRDefault="000768D2" w:rsidP="00D2352F">
      <w:pPr>
        <w:pStyle w:val="NoSpacing"/>
      </w:pPr>
    </w:p>
    <w:p w14:paraId="7582961F" w14:textId="0855407B" w:rsidR="00D2352F" w:rsidRDefault="000768D2" w:rsidP="000768D2">
      <w:pPr>
        <w:pStyle w:val="NoSpacing"/>
      </w:pPr>
      <w:r w:rsidRPr="0050577C">
        <w:rPr>
          <w:b/>
        </w:rPr>
        <w:t xml:space="preserve">Tier </w:t>
      </w:r>
      <w:r>
        <w:rPr>
          <w:b/>
        </w:rPr>
        <w:t>6</w:t>
      </w:r>
      <w:r>
        <w:t xml:space="preserve"> is for dryers with a tested UCEF value between 8.00 and 99.99 </w:t>
      </w:r>
      <w:proofErr w:type="spellStart"/>
      <w:r>
        <w:t>lbs</w:t>
      </w:r>
      <w:proofErr w:type="spellEnd"/>
      <w:r>
        <w:t xml:space="preserve">/kWh. This tier represents the highest likely performance range with the exception of a </w:t>
      </w:r>
      <w:r w:rsidR="009D4064">
        <w:t>clothesline</w:t>
      </w:r>
      <w:r>
        <w:t xml:space="preserve">. </w:t>
      </w:r>
    </w:p>
    <w:p w14:paraId="75829621" w14:textId="77777777" w:rsidR="00662188" w:rsidRPr="00AD3D9D" w:rsidRDefault="00945A92" w:rsidP="002B111F">
      <w:pPr>
        <w:pStyle w:val="Heading3"/>
      </w:pPr>
      <w:bookmarkStart w:id="6" w:name="_Toc423095359"/>
      <w:r>
        <w:t xml:space="preserve">4.3 </w:t>
      </w:r>
      <w:r w:rsidR="005F27DD">
        <w:t xml:space="preserve">UCEF </w:t>
      </w:r>
      <w:r w:rsidR="00977167">
        <w:t>Credits</w:t>
      </w:r>
      <w:bookmarkEnd w:id="6"/>
    </w:p>
    <w:p w14:paraId="75829623" w14:textId="3300F455" w:rsidR="004E2C2C" w:rsidRDefault="000768D2" w:rsidP="00D446CB">
      <w:pPr>
        <w:pStyle w:val="NoSpacing"/>
        <w:spacing w:before="60" w:after="120"/>
      </w:pPr>
      <w:r>
        <w:t xml:space="preserve">UCEF credits represent </w:t>
      </w:r>
      <w:r w:rsidR="00D446CB">
        <w:t>rewards those products with characteristics that will result in higher probability that consumers will use them in the efficient operation settings.</w:t>
      </w:r>
      <w:r w:rsidR="000C371D" w:rsidRPr="000C371D">
        <w:t xml:space="preserve"> </w:t>
      </w:r>
      <w:r w:rsidR="00D446CB">
        <w:t>A UCEF credit value of +0.</w:t>
      </w:r>
      <w:r>
        <w:t>10</w:t>
      </w:r>
      <w:r w:rsidR="00D446CB">
        <w:t xml:space="preserve"> </w:t>
      </w:r>
      <w:r w:rsidR="00F461B2">
        <w:t xml:space="preserve">equates to the </w:t>
      </w:r>
      <w:r w:rsidR="00D446CB">
        <w:t xml:space="preserve">consumer </w:t>
      </w:r>
      <w:r w:rsidR="00F461B2">
        <w:t>running the dryer in its</w:t>
      </w:r>
      <w:r w:rsidR="00D446CB">
        <w:t xml:space="preserve"> efficient mode </w:t>
      </w:r>
      <w:r w:rsidR="00F461B2">
        <w:t xml:space="preserve">approximately </w:t>
      </w:r>
      <w:r w:rsidR="001B5756">
        <w:t>1</w:t>
      </w:r>
      <w:r>
        <w:t>5</w:t>
      </w:r>
      <w:r w:rsidR="00D446CB">
        <w:t xml:space="preserve">% </w:t>
      </w:r>
      <w:r w:rsidR="001B5756">
        <w:t>more frequently</w:t>
      </w:r>
      <w:r w:rsidR="00D446CB">
        <w:t>. The assumption is that satisfied customers will more likely operate the dryer in its most efficient mode.</w:t>
      </w:r>
    </w:p>
    <w:p w14:paraId="4977137F" w14:textId="3FB5D72D" w:rsidR="00B41C0E" w:rsidRDefault="000768D2" w:rsidP="00D446CB">
      <w:pPr>
        <w:pStyle w:val="NoSpacing"/>
        <w:spacing w:before="60" w:after="120"/>
      </w:pPr>
      <w:r>
        <w:t>Five different UCEF credits were considered</w:t>
      </w:r>
      <w:r w:rsidR="00642418">
        <w:t xml:space="preserve"> (see table 2)</w:t>
      </w:r>
      <w:r>
        <w:t xml:space="preserve">, but only one was ultimately chosen as having </w:t>
      </w:r>
      <w:r w:rsidR="00B41C0E">
        <w:t xml:space="preserve">a strongly likelihood that consumers would use the machine more efficiently.  </w:t>
      </w:r>
      <w:r w:rsidR="00642418">
        <w:t>A</w:t>
      </w:r>
      <w:r>
        <w:t xml:space="preserve"> UCEF credit </w:t>
      </w:r>
      <w:r w:rsidR="00642418">
        <w:t xml:space="preserve">of +0.10 is available </w:t>
      </w:r>
      <w:r>
        <w:t xml:space="preserve">for machines that default to their most efficient state any time the machine has not been operated recently.  </w:t>
      </w:r>
    </w:p>
    <w:p w14:paraId="18AAFA97" w14:textId="618851CC" w:rsidR="000768D2" w:rsidRDefault="00642418" w:rsidP="00D446CB">
      <w:pPr>
        <w:pStyle w:val="NoSpacing"/>
        <w:spacing w:before="60" w:after="120"/>
      </w:pPr>
      <w:r>
        <w:t>It is important for energy savings reasons that the machine return to the default test condition (initial on or reset) between cycles</w:t>
      </w:r>
      <w:r w:rsidR="004706C0">
        <w:t xml:space="preserve"> because consumers tend to leave machine on a setting</w:t>
      </w:r>
      <w:r>
        <w:t>.</w:t>
      </w:r>
      <w:r w:rsidR="00B41C0E">
        <w:t xml:space="preserve"> This is especially true for hybrid models where the choice of an “Eco” setting results in a reduced use of the electric resistance element. Test result</w:t>
      </w:r>
      <w:r w:rsidR="004706C0">
        <w:t xml:space="preserve">s indicate that Eco settings of hybrid </w:t>
      </w:r>
      <w:r w:rsidR="00B41C0E">
        <w:t>models are</w:t>
      </w:r>
      <w:r w:rsidR="004706C0">
        <w:t xml:space="preserve"> 29% </w:t>
      </w:r>
      <w:r w:rsidR="00B41C0E">
        <w:t xml:space="preserve">more efficient than the </w:t>
      </w:r>
      <w:r w:rsidR="004706C0">
        <w:t>“Fast Mode” (Test 4) and 25% more efficient than “Normal mode”</w:t>
      </w:r>
      <w:r w:rsidR="00B41C0E">
        <w:t xml:space="preserve">. Getting consumers to use the Eco mode will result in increased energy savings. </w:t>
      </w:r>
      <w:r w:rsidR="004706C0">
        <w:t xml:space="preserve">Increasing UCEF value by </w:t>
      </w:r>
      <w:r w:rsidR="00B41C0E">
        <w:t xml:space="preserve">+0.10 is </w:t>
      </w:r>
      <w:r w:rsidR="004706C0">
        <w:t xml:space="preserve">roughly a 3% reduction in </w:t>
      </w:r>
      <w:r w:rsidR="00844B2B">
        <w:t>energy</w:t>
      </w:r>
      <w:r w:rsidR="004706C0">
        <w:t xml:space="preserve"> use (</w:t>
      </w:r>
      <w:r w:rsidR="00844B2B">
        <w:t xml:space="preserve">in a </w:t>
      </w:r>
      <w:r w:rsidR="004706C0">
        <w:t>Tier 2</w:t>
      </w:r>
      <w:r w:rsidR="00844B2B">
        <w:t xml:space="preserve"> product</w:t>
      </w:r>
      <w:r w:rsidR="004706C0">
        <w:t>)</w:t>
      </w:r>
      <w:r w:rsidR="00844B2B">
        <w:t>.  This is similar to</w:t>
      </w:r>
      <w:r w:rsidR="004706C0">
        <w:t xml:space="preserve"> shifting the</w:t>
      </w:r>
      <w:r w:rsidR="00B41C0E">
        <w:t xml:space="preserve"> </w:t>
      </w:r>
      <w:r w:rsidR="004706C0">
        <w:t xml:space="preserve">weighting factors from 20% on each test, to </w:t>
      </w:r>
      <w:r w:rsidR="00844B2B">
        <w:t>40% on the Eco mode and 15% on all other modes.</w:t>
      </w:r>
    </w:p>
    <w:p w14:paraId="7E0E83D2" w14:textId="59A73B2C" w:rsidR="00BF3751" w:rsidRDefault="00BF3751" w:rsidP="00D446CB">
      <w:pPr>
        <w:pStyle w:val="NoSpacing"/>
        <w:spacing w:before="60" w:after="120"/>
      </w:pPr>
      <w:r>
        <w:t>The UCEF value of a dryer is calculated by the following equation:</w:t>
      </w:r>
    </w:p>
    <w:p w14:paraId="1F845CBC" w14:textId="7F95E551" w:rsidR="00BF3751" w:rsidRPr="00642418" w:rsidRDefault="00BF3751" w:rsidP="00BF3751">
      <w:pPr>
        <w:pStyle w:val="NoSpacing"/>
        <w:spacing w:before="60" w:after="120"/>
        <w:jc w:val="center"/>
        <w:rPr>
          <w:sz w:val="24"/>
          <w:szCs w:val="24"/>
        </w:rPr>
      </w:pPr>
      <w:r w:rsidRPr="00642418">
        <w:rPr>
          <w:sz w:val="24"/>
          <w:szCs w:val="24"/>
        </w:rPr>
        <w:t xml:space="preserve">UCEF = </w:t>
      </w:r>
      <w:proofErr w:type="spellStart"/>
      <w:r w:rsidRPr="00642418">
        <w:rPr>
          <w:sz w:val="24"/>
          <w:szCs w:val="24"/>
        </w:rPr>
        <w:t>UCEF</w:t>
      </w:r>
      <w:r w:rsidRPr="00642418">
        <w:rPr>
          <w:sz w:val="24"/>
          <w:szCs w:val="24"/>
          <w:vertAlign w:val="subscript"/>
        </w:rPr>
        <w:t>tested</w:t>
      </w:r>
      <w:proofErr w:type="spellEnd"/>
      <w:r w:rsidRPr="00642418">
        <w:rPr>
          <w:sz w:val="24"/>
          <w:szCs w:val="24"/>
        </w:rPr>
        <w:t xml:space="preserve"> + Sum of all eligible UCEF credits </w:t>
      </w:r>
    </w:p>
    <w:p w14:paraId="552CFE32" w14:textId="77777777" w:rsidR="00557884" w:rsidRDefault="00BF3751" w:rsidP="00BF3751">
      <w:pPr>
        <w:pStyle w:val="NoSpacing"/>
        <w:spacing w:before="60" w:after="120"/>
      </w:pPr>
      <w:r>
        <w:t>Where</w:t>
      </w:r>
      <w:r w:rsidR="00557884">
        <w:t>,</w:t>
      </w:r>
    </w:p>
    <w:p w14:paraId="20B909A3" w14:textId="6B812A64" w:rsidR="00BF3751" w:rsidRDefault="00BF3751" w:rsidP="00642418">
      <w:pPr>
        <w:pStyle w:val="NoSpacing"/>
        <w:spacing w:before="60" w:after="120"/>
        <w:ind w:left="720"/>
      </w:pPr>
      <w:proofErr w:type="spellStart"/>
      <w:r>
        <w:t>UCEF</w:t>
      </w:r>
      <w:r w:rsidRPr="00BF3751">
        <w:rPr>
          <w:vertAlign w:val="subscript"/>
        </w:rPr>
        <w:t>tested</w:t>
      </w:r>
      <w:proofErr w:type="spellEnd"/>
      <w:r>
        <w:t xml:space="preserve"> i</w:t>
      </w:r>
      <w:r w:rsidR="00642418">
        <w:t>s</w:t>
      </w:r>
      <w:r>
        <w:t xml:space="preserve"> the value generated by the supplemental test procedure</w:t>
      </w:r>
    </w:p>
    <w:p w14:paraId="7A8D43A7" w14:textId="6FB868F5" w:rsidR="00642418" w:rsidRDefault="00642418" w:rsidP="00642418">
      <w:pPr>
        <w:pStyle w:val="NoSpacing"/>
        <w:spacing w:before="60" w:after="120"/>
        <w:ind w:left="720"/>
      </w:pPr>
      <w:r>
        <w:t>UCEF credits are provided in table 2</w:t>
      </w:r>
    </w:p>
    <w:p w14:paraId="75829624" w14:textId="5669D2CA" w:rsidR="000768D2" w:rsidRDefault="000768D2">
      <w:r>
        <w:br w:type="page"/>
      </w:r>
    </w:p>
    <w:p w14:paraId="755E6179" w14:textId="77777777" w:rsidR="00451A94" w:rsidRDefault="00451A94" w:rsidP="00451A94">
      <w:pPr>
        <w:pStyle w:val="NoSpacing"/>
      </w:pPr>
    </w:p>
    <w:tbl>
      <w:tblPr>
        <w:tblStyle w:val="LightShading-Accent5"/>
        <w:tblW w:w="8208" w:type="dxa"/>
        <w:tblLook w:val="04A0" w:firstRow="1" w:lastRow="0" w:firstColumn="1" w:lastColumn="0" w:noHBand="0" w:noVBand="1"/>
      </w:tblPr>
      <w:tblGrid>
        <w:gridCol w:w="4608"/>
        <w:gridCol w:w="2016"/>
        <w:gridCol w:w="1584"/>
      </w:tblGrid>
      <w:tr w:rsidR="00451A94" w14:paraId="75829628" w14:textId="77777777" w:rsidTr="000768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14:paraId="75829625" w14:textId="77777777" w:rsidR="00451A94" w:rsidRDefault="00451A94" w:rsidP="004E2C2C">
            <w:pPr>
              <w:pStyle w:val="NoSpacing"/>
            </w:pPr>
            <w:r>
              <w:t>Attribute</w:t>
            </w:r>
          </w:p>
        </w:tc>
        <w:tc>
          <w:tcPr>
            <w:tcW w:w="2016" w:type="dxa"/>
          </w:tcPr>
          <w:p w14:paraId="75829626" w14:textId="77777777" w:rsidR="00451A94" w:rsidRDefault="002B111A" w:rsidP="004E2C2C">
            <w:pPr>
              <w:pStyle w:val="NoSpacing"/>
              <w:cnfStyle w:val="100000000000" w:firstRow="1" w:lastRow="0" w:firstColumn="0" w:lastColumn="0" w:oddVBand="0" w:evenVBand="0" w:oddHBand="0" w:evenHBand="0" w:firstRowFirstColumn="0" w:firstRowLastColumn="0" w:lastRowFirstColumn="0" w:lastRowLastColumn="0"/>
            </w:pPr>
            <w:r>
              <w:t xml:space="preserve">Min </w:t>
            </w:r>
            <w:r w:rsidR="00451A94">
              <w:t>Criteria</w:t>
            </w:r>
          </w:p>
        </w:tc>
        <w:tc>
          <w:tcPr>
            <w:tcW w:w="1584" w:type="dxa"/>
          </w:tcPr>
          <w:p w14:paraId="75829627" w14:textId="7A6F73C3" w:rsidR="00451A94" w:rsidRDefault="00BF3751" w:rsidP="00741949">
            <w:pPr>
              <w:pStyle w:val="NoSpacing"/>
              <w:cnfStyle w:val="100000000000" w:firstRow="1" w:lastRow="0" w:firstColumn="0" w:lastColumn="0" w:oddVBand="0" w:evenVBand="0" w:oddHBand="0" w:evenHBand="0" w:firstRowFirstColumn="0" w:firstRowLastColumn="0" w:lastRowFirstColumn="0" w:lastRowLastColumn="0"/>
            </w:pPr>
            <w:r>
              <w:t xml:space="preserve">UCEF </w:t>
            </w:r>
            <w:r w:rsidR="00741949">
              <w:t>Credit</w:t>
            </w:r>
          </w:p>
        </w:tc>
      </w:tr>
      <w:tr w:rsidR="000768D2" w14:paraId="4861854A" w14:textId="77777777" w:rsidTr="003760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14:paraId="3B585C44" w14:textId="77777777" w:rsidR="000768D2" w:rsidRDefault="000768D2" w:rsidP="003760D8">
            <w:pPr>
              <w:pStyle w:val="NoSpacing"/>
            </w:pPr>
            <w:r>
              <w:t>Returns to Eco mode</w:t>
            </w:r>
            <w:r>
              <w:rPr>
                <w:rStyle w:val="FootnoteReference"/>
              </w:rPr>
              <w:footnoteReference w:id="8"/>
            </w:r>
          </w:p>
        </w:tc>
        <w:tc>
          <w:tcPr>
            <w:tcW w:w="2016" w:type="dxa"/>
          </w:tcPr>
          <w:p w14:paraId="47D87113" w14:textId="77777777" w:rsidR="000768D2" w:rsidRDefault="000768D2" w:rsidP="003760D8">
            <w:pPr>
              <w:pStyle w:val="NoSpacing"/>
              <w:cnfStyle w:val="000000100000" w:firstRow="0" w:lastRow="0" w:firstColumn="0" w:lastColumn="0" w:oddVBand="0" w:evenVBand="0" w:oddHBand="1" w:evenHBand="0" w:firstRowFirstColumn="0" w:firstRowLastColumn="0" w:lastRowFirstColumn="0" w:lastRowLastColumn="0"/>
            </w:pPr>
            <w:r>
              <w:t>None</w:t>
            </w:r>
          </w:p>
        </w:tc>
        <w:tc>
          <w:tcPr>
            <w:tcW w:w="1584" w:type="dxa"/>
          </w:tcPr>
          <w:p w14:paraId="5576C49C" w14:textId="61045B11" w:rsidR="000768D2" w:rsidRPr="000768D2" w:rsidRDefault="000768D2" w:rsidP="000768D2">
            <w:pPr>
              <w:pStyle w:val="NoSpacing"/>
              <w:cnfStyle w:val="000000100000" w:firstRow="0" w:lastRow="0" w:firstColumn="0" w:lastColumn="0" w:oddVBand="0" w:evenVBand="0" w:oddHBand="1" w:evenHBand="0" w:firstRowFirstColumn="0" w:firstRowLastColumn="0" w:lastRowFirstColumn="0" w:lastRowLastColumn="0"/>
              <w:rPr>
                <w:color w:val="auto"/>
              </w:rPr>
            </w:pPr>
            <w:r w:rsidRPr="000768D2">
              <w:rPr>
                <w:color w:val="auto"/>
              </w:rPr>
              <w:t>+0.</w:t>
            </w:r>
            <w:r>
              <w:rPr>
                <w:color w:val="auto"/>
              </w:rPr>
              <w:t>10</w:t>
            </w:r>
            <w:r w:rsidRPr="000768D2">
              <w:rPr>
                <w:color w:val="auto"/>
              </w:rPr>
              <w:t xml:space="preserve"> </w:t>
            </w:r>
          </w:p>
        </w:tc>
      </w:tr>
      <w:tr w:rsidR="00451A94" w14:paraId="7582962C" w14:textId="77777777" w:rsidTr="000768D2">
        <w:tc>
          <w:tcPr>
            <w:cnfStyle w:val="001000000000" w:firstRow="0" w:lastRow="0" w:firstColumn="1" w:lastColumn="0" w:oddVBand="0" w:evenVBand="0" w:oddHBand="0" w:evenHBand="0" w:firstRowFirstColumn="0" w:firstRowLastColumn="0" w:lastRowFirstColumn="0" w:lastRowLastColumn="0"/>
            <w:tcW w:w="4608" w:type="dxa"/>
          </w:tcPr>
          <w:p w14:paraId="75829629" w14:textId="1BA42133" w:rsidR="00451A94" w:rsidRDefault="00451A94" w:rsidP="004E2C2C">
            <w:pPr>
              <w:pStyle w:val="NoSpacing"/>
            </w:pPr>
            <w:r>
              <w:t>Cycle Time</w:t>
            </w:r>
            <w:r w:rsidR="000768D2">
              <w:rPr>
                <w:rStyle w:val="FootnoteReference"/>
              </w:rPr>
              <w:footnoteReference w:id="9"/>
            </w:r>
          </w:p>
        </w:tc>
        <w:tc>
          <w:tcPr>
            <w:tcW w:w="2016" w:type="dxa"/>
          </w:tcPr>
          <w:p w14:paraId="7582962A" w14:textId="5F9071D9" w:rsidR="00451A94" w:rsidRDefault="001A6625" w:rsidP="000768D2">
            <w:pPr>
              <w:pStyle w:val="NoSpacing"/>
              <w:cnfStyle w:val="000000000000" w:firstRow="0" w:lastRow="0" w:firstColumn="0" w:lastColumn="0" w:oddVBand="0" w:evenVBand="0" w:oddHBand="0" w:evenHBand="0" w:firstRowFirstColumn="0" w:firstRowLastColumn="0" w:lastRowFirstColumn="0" w:lastRowLastColumn="0"/>
            </w:pPr>
            <w:r>
              <w:t>T</w:t>
            </w:r>
            <w:r w:rsidRPr="001A6625">
              <w:rPr>
                <w:sz w:val="20"/>
              </w:rPr>
              <w:t>D2</w:t>
            </w:r>
            <w:r w:rsidR="00C15C8E">
              <w:t xml:space="preserve"> &lt;</w:t>
            </w:r>
            <w:r w:rsidR="00451A94">
              <w:t xml:space="preserve"> </w:t>
            </w:r>
            <w:r w:rsidR="000768D2" w:rsidRPr="000768D2">
              <w:t>70 minutes</w:t>
            </w:r>
          </w:p>
        </w:tc>
        <w:tc>
          <w:tcPr>
            <w:tcW w:w="1584" w:type="dxa"/>
          </w:tcPr>
          <w:p w14:paraId="7582962B" w14:textId="5E1DF9A6" w:rsidR="00451A94" w:rsidRPr="000768D2" w:rsidRDefault="000768D2" w:rsidP="000768D2">
            <w:pPr>
              <w:pStyle w:val="NoSpacing"/>
              <w:cnfStyle w:val="000000000000" w:firstRow="0" w:lastRow="0" w:firstColumn="0" w:lastColumn="0" w:oddVBand="0" w:evenVBand="0" w:oddHBand="0" w:evenHBand="0" w:firstRowFirstColumn="0" w:firstRowLastColumn="0" w:lastRowFirstColumn="0" w:lastRowLastColumn="0"/>
              <w:rPr>
                <w:color w:val="auto"/>
              </w:rPr>
            </w:pPr>
            <w:r>
              <w:t>None</w:t>
            </w:r>
            <w:r w:rsidR="00451A94" w:rsidRPr="000768D2">
              <w:rPr>
                <w:color w:val="auto"/>
              </w:rPr>
              <w:t xml:space="preserve"> </w:t>
            </w:r>
          </w:p>
        </w:tc>
      </w:tr>
      <w:tr w:rsidR="00451A94" w14:paraId="75829634" w14:textId="77777777" w:rsidTr="00076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14:paraId="75829631" w14:textId="04241671" w:rsidR="00451A94" w:rsidRDefault="00451A94" w:rsidP="00642418">
            <w:pPr>
              <w:pStyle w:val="NoSpacing"/>
            </w:pPr>
            <w:r>
              <w:t>Display</w:t>
            </w:r>
            <w:r w:rsidR="000768D2">
              <w:t xml:space="preserve">s relative </w:t>
            </w:r>
            <w:r w:rsidR="00642418">
              <w:t>energy efficiency</w:t>
            </w:r>
            <w:r w:rsidR="000768D2">
              <w:rPr>
                <w:rStyle w:val="FootnoteReference"/>
              </w:rPr>
              <w:footnoteReference w:id="10"/>
            </w:r>
          </w:p>
        </w:tc>
        <w:tc>
          <w:tcPr>
            <w:tcW w:w="2016" w:type="dxa"/>
          </w:tcPr>
          <w:p w14:paraId="75829632" w14:textId="77777777" w:rsidR="00451A94" w:rsidRDefault="002B111A" w:rsidP="004E2C2C">
            <w:pPr>
              <w:pStyle w:val="NoSpacing"/>
              <w:cnfStyle w:val="000000100000" w:firstRow="0" w:lastRow="0" w:firstColumn="0" w:lastColumn="0" w:oddVBand="0" w:evenVBand="0" w:oddHBand="1" w:evenHBand="0" w:firstRowFirstColumn="0" w:firstRowLastColumn="0" w:lastRowFirstColumn="0" w:lastRowLastColumn="0"/>
            </w:pPr>
            <w:r>
              <w:t>None</w:t>
            </w:r>
          </w:p>
        </w:tc>
        <w:tc>
          <w:tcPr>
            <w:tcW w:w="1584" w:type="dxa"/>
          </w:tcPr>
          <w:p w14:paraId="75829633" w14:textId="3ECC6117" w:rsidR="00451A94" w:rsidRPr="000768D2" w:rsidRDefault="000768D2" w:rsidP="000768D2">
            <w:pPr>
              <w:pStyle w:val="NoSpacing"/>
              <w:cnfStyle w:val="000000100000" w:firstRow="0" w:lastRow="0" w:firstColumn="0" w:lastColumn="0" w:oddVBand="0" w:evenVBand="0" w:oddHBand="1" w:evenHBand="0" w:firstRowFirstColumn="0" w:firstRowLastColumn="0" w:lastRowFirstColumn="0" w:lastRowLastColumn="0"/>
              <w:rPr>
                <w:color w:val="auto"/>
              </w:rPr>
            </w:pPr>
            <w:r>
              <w:t>None</w:t>
            </w:r>
          </w:p>
        </w:tc>
      </w:tr>
      <w:tr w:rsidR="00451A94" w14:paraId="75829638" w14:textId="77777777" w:rsidTr="000768D2">
        <w:tc>
          <w:tcPr>
            <w:cnfStyle w:val="001000000000" w:firstRow="0" w:lastRow="0" w:firstColumn="1" w:lastColumn="0" w:oddVBand="0" w:evenVBand="0" w:oddHBand="0" w:evenHBand="0" w:firstRowFirstColumn="0" w:firstRowLastColumn="0" w:lastRowFirstColumn="0" w:lastRowLastColumn="0"/>
            <w:tcW w:w="4608" w:type="dxa"/>
          </w:tcPr>
          <w:p w14:paraId="75829635" w14:textId="77777777" w:rsidR="00451A94" w:rsidRDefault="002B111A" w:rsidP="004E2C2C">
            <w:pPr>
              <w:pStyle w:val="NoSpacing"/>
            </w:pPr>
            <w:r>
              <w:t>Noise Level</w:t>
            </w:r>
          </w:p>
        </w:tc>
        <w:tc>
          <w:tcPr>
            <w:tcW w:w="2016" w:type="dxa"/>
          </w:tcPr>
          <w:p w14:paraId="75829636" w14:textId="304B3AB6" w:rsidR="00451A94" w:rsidRDefault="006E69F2" w:rsidP="001B5756">
            <w:pPr>
              <w:pStyle w:val="NoSpacing"/>
              <w:cnfStyle w:val="000000000000" w:firstRow="0" w:lastRow="0" w:firstColumn="0" w:lastColumn="0" w:oddVBand="0" w:evenVBand="0" w:oddHBand="0" w:evenHBand="0" w:firstRowFirstColumn="0" w:firstRowLastColumn="0" w:lastRowFirstColumn="0" w:lastRowLastColumn="0"/>
            </w:pPr>
            <w:r>
              <w:t xml:space="preserve">Noise &lt; </w:t>
            </w:r>
            <w:r w:rsidR="00642418" w:rsidRPr="000768D2">
              <w:t>70</w:t>
            </w:r>
            <w:r w:rsidR="00944DDF">
              <w:t xml:space="preserve"> d</w:t>
            </w:r>
            <w:r>
              <w:t xml:space="preserve">B </w:t>
            </w:r>
            <w:r w:rsidR="001B5756">
              <w:t>@ 3ft</w:t>
            </w:r>
          </w:p>
        </w:tc>
        <w:tc>
          <w:tcPr>
            <w:tcW w:w="1584" w:type="dxa"/>
          </w:tcPr>
          <w:p w14:paraId="75829637" w14:textId="77777777" w:rsidR="00451A94" w:rsidRDefault="00C93DEF" w:rsidP="004E2C2C">
            <w:pPr>
              <w:pStyle w:val="NoSpacing"/>
              <w:cnfStyle w:val="000000000000" w:firstRow="0" w:lastRow="0" w:firstColumn="0" w:lastColumn="0" w:oddVBand="0" w:evenVBand="0" w:oddHBand="0" w:evenHBand="0" w:firstRowFirstColumn="0" w:firstRowLastColumn="0" w:lastRowFirstColumn="0" w:lastRowLastColumn="0"/>
            </w:pPr>
            <w:r>
              <w:t>None</w:t>
            </w:r>
          </w:p>
        </w:tc>
      </w:tr>
      <w:tr w:rsidR="00946322" w14:paraId="7582963C" w14:textId="77777777" w:rsidTr="00076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14:paraId="75829639" w14:textId="77777777" w:rsidR="00946322" w:rsidRDefault="00624EF7" w:rsidP="004E2C2C">
            <w:pPr>
              <w:pStyle w:val="NoSpacing"/>
            </w:pPr>
            <w:r>
              <w:t xml:space="preserve">Smart Grid </w:t>
            </w:r>
            <w:r w:rsidR="00946322">
              <w:t>Connected</w:t>
            </w:r>
          </w:p>
        </w:tc>
        <w:tc>
          <w:tcPr>
            <w:tcW w:w="2016" w:type="dxa"/>
          </w:tcPr>
          <w:p w14:paraId="7582963A" w14:textId="77777777" w:rsidR="00946322" w:rsidRDefault="00946322" w:rsidP="004E2C2C">
            <w:pPr>
              <w:pStyle w:val="NoSpacing"/>
              <w:cnfStyle w:val="000000100000" w:firstRow="0" w:lastRow="0" w:firstColumn="0" w:lastColumn="0" w:oddVBand="0" w:evenVBand="0" w:oddHBand="1" w:evenHBand="0" w:firstRowFirstColumn="0" w:firstRowLastColumn="0" w:lastRowFirstColumn="0" w:lastRowLastColumn="0"/>
            </w:pPr>
            <w:r>
              <w:t>None</w:t>
            </w:r>
          </w:p>
        </w:tc>
        <w:tc>
          <w:tcPr>
            <w:tcW w:w="1584" w:type="dxa"/>
          </w:tcPr>
          <w:p w14:paraId="7582963B" w14:textId="77777777" w:rsidR="00946322" w:rsidRDefault="00946322" w:rsidP="004E2C2C">
            <w:pPr>
              <w:pStyle w:val="NoSpacing"/>
              <w:cnfStyle w:val="000000100000" w:firstRow="0" w:lastRow="0" w:firstColumn="0" w:lastColumn="0" w:oddVBand="0" w:evenVBand="0" w:oddHBand="1" w:evenHBand="0" w:firstRowFirstColumn="0" w:firstRowLastColumn="0" w:lastRowFirstColumn="0" w:lastRowLastColumn="0"/>
            </w:pPr>
            <w:r>
              <w:t>None</w:t>
            </w:r>
          </w:p>
        </w:tc>
      </w:tr>
    </w:tbl>
    <w:p w14:paraId="7582963D" w14:textId="661CDB8D" w:rsidR="00B66380" w:rsidRDefault="00C15C8E" w:rsidP="00B66380">
      <w:pPr>
        <w:pStyle w:val="NoSpacing"/>
        <w:jc w:val="center"/>
        <w:rPr>
          <w:sz w:val="18"/>
        </w:rPr>
      </w:pPr>
      <w:r w:rsidRPr="00C15C8E">
        <w:rPr>
          <w:sz w:val="18"/>
        </w:rPr>
        <w:t>Table 2:</w:t>
      </w:r>
      <w:r w:rsidRPr="00C15C8E">
        <w:rPr>
          <w:sz w:val="18"/>
        </w:rPr>
        <w:tab/>
      </w:r>
      <w:r w:rsidR="004F408F">
        <w:rPr>
          <w:sz w:val="18"/>
        </w:rPr>
        <w:t>UCEF Credits</w:t>
      </w:r>
    </w:p>
    <w:p w14:paraId="0EB7F070" w14:textId="77777777" w:rsidR="00642418" w:rsidRDefault="00642418" w:rsidP="00B66380">
      <w:pPr>
        <w:pStyle w:val="NoSpacing"/>
        <w:jc w:val="center"/>
      </w:pPr>
    </w:p>
    <w:p w14:paraId="75829640" w14:textId="5CE34DF3" w:rsidR="00BF134C" w:rsidRPr="00676549" w:rsidRDefault="00BF134C" w:rsidP="00676549">
      <w:pPr>
        <w:pStyle w:val="Heading2"/>
        <w:rPr>
          <w:color w:val="4F81BD" w:themeColor="accent1"/>
        </w:rPr>
      </w:pPr>
      <w:bookmarkStart w:id="8" w:name="_Toc423095360"/>
      <w:r>
        <w:t xml:space="preserve">5.0 </w:t>
      </w:r>
      <w:r w:rsidR="004719CF">
        <w:t>Additional Information</w:t>
      </w:r>
      <w:bookmarkEnd w:id="8"/>
      <w:r w:rsidR="004719CF">
        <w:t xml:space="preserve"> </w:t>
      </w:r>
    </w:p>
    <w:p w14:paraId="75829641" w14:textId="598DF6ED" w:rsidR="004719CF" w:rsidRDefault="00EF6E03" w:rsidP="002B111F">
      <w:pPr>
        <w:pStyle w:val="Heading3"/>
      </w:pPr>
      <w:bookmarkStart w:id="9" w:name="_Toc423095361"/>
      <w:r>
        <w:t xml:space="preserve">5.1 </w:t>
      </w:r>
      <w:r w:rsidR="004B0878">
        <w:t>Estimated Savings</w:t>
      </w:r>
      <w:bookmarkEnd w:id="9"/>
    </w:p>
    <w:p w14:paraId="776A88D9" w14:textId="77777777" w:rsidR="009D4064" w:rsidRDefault="004B0878" w:rsidP="004B0878">
      <w:pPr>
        <w:pStyle w:val="NoSpacing"/>
      </w:pPr>
      <w:r>
        <w:t xml:space="preserve">Table </w:t>
      </w:r>
      <w:r w:rsidR="00642418">
        <w:t>3</w:t>
      </w:r>
      <w:r>
        <w:t xml:space="preserve"> shows the approximate energy savings values based on UCEF values.</w:t>
      </w:r>
      <w:r w:rsidR="00AA3129">
        <w:t xml:space="preserve"> The UCEF values are based on a starting moisture content of 62% and ending moisture content of 4%. </w:t>
      </w:r>
      <w:r w:rsidR="006F220C">
        <w:t>Field results indicated an average starting moisture of real clothing is ~30% higher than when conducted in the laboratory with D2 test cloths that are 50% polyester (a hydrophobic material).</w:t>
      </w:r>
      <w:r w:rsidR="009D4064">
        <w:t xml:space="preserve"> This allows us to use the UCEF value based on a higher delta RMC as a good metric.  A </w:t>
      </w:r>
      <w:r w:rsidR="006F220C">
        <w:t xml:space="preserve">washer overlap factor is included to account for </w:t>
      </w:r>
      <w:r w:rsidR="009D4064">
        <w:t>when more e</w:t>
      </w:r>
      <w:r w:rsidR="006F220C">
        <w:t xml:space="preserve">fficient </w:t>
      </w:r>
      <w:r w:rsidR="009D4064">
        <w:t xml:space="preserve">are used in combination with an energy efficient clothes dryer. </w:t>
      </w:r>
    </w:p>
    <w:p w14:paraId="1E0907E8" w14:textId="77777777" w:rsidR="009D4064" w:rsidRDefault="009D4064" w:rsidP="004B0878">
      <w:pPr>
        <w:pStyle w:val="NoSpacing"/>
      </w:pPr>
    </w:p>
    <w:p w14:paraId="576F2766" w14:textId="6C901AC5" w:rsidR="00F2735B" w:rsidRDefault="006F220C" w:rsidP="004B0878">
      <w:pPr>
        <w:pStyle w:val="NoSpacing"/>
      </w:pPr>
      <w:r>
        <w:t>A more detailed investigation of this overlap and the appropriate initial moisture content is available from the Northwest RTF</w:t>
      </w:r>
      <w:r>
        <w:rPr>
          <w:rStyle w:val="FootnoteReference"/>
        </w:rPr>
        <w:footnoteReference w:id="11"/>
      </w:r>
      <w:r>
        <w:t xml:space="preserve">. </w:t>
      </w:r>
      <w:r w:rsidR="00AA3129">
        <w:t xml:space="preserve"> </w:t>
      </w:r>
      <w:r w:rsidR="009D4064">
        <w:t>This investigation includes a more accurate assessment of the space heating impact, relative market share and where the mean UCEF value lies for each tier.</w:t>
      </w:r>
    </w:p>
    <w:p w14:paraId="51B62298" w14:textId="77777777" w:rsidR="004B0878" w:rsidRDefault="004B0878" w:rsidP="004B0878">
      <w:pPr>
        <w:pStyle w:val="NoSpacing"/>
      </w:pPr>
    </w:p>
    <w:p w14:paraId="5359F763" w14:textId="0A7BCCA5" w:rsidR="004B0878" w:rsidRPr="00A26791" w:rsidRDefault="006F220C" w:rsidP="004B0878">
      <w:pPr>
        <w:pStyle w:val="NoSpacing"/>
        <w:jc w:val="center"/>
        <w:rPr>
          <w:i/>
          <w:sz w:val="20"/>
          <w:szCs w:val="20"/>
        </w:rPr>
      </w:pPr>
      <w:r>
        <w:rPr>
          <w:noProof/>
        </w:rPr>
        <w:drawing>
          <wp:inline distT="0" distB="0" distL="0" distR="0" wp14:anchorId="4A668E10" wp14:editId="60FC23EB">
            <wp:extent cx="5408763" cy="2611924"/>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20528" cy="2617606"/>
                    </a:xfrm>
                    <a:prstGeom prst="rect">
                      <a:avLst/>
                    </a:prstGeom>
                  </pic:spPr>
                </pic:pic>
              </a:graphicData>
            </a:graphic>
          </wp:inline>
        </w:drawing>
      </w:r>
    </w:p>
    <w:p w14:paraId="3D746675" w14:textId="18BE9D19" w:rsidR="004B0878" w:rsidRPr="00A26791" w:rsidRDefault="004B0878" w:rsidP="004B0878">
      <w:pPr>
        <w:pStyle w:val="NoSpacing"/>
        <w:jc w:val="center"/>
        <w:rPr>
          <w:i/>
          <w:sz w:val="18"/>
          <w:szCs w:val="18"/>
        </w:rPr>
      </w:pPr>
      <w:r>
        <w:rPr>
          <w:i/>
          <w:sz w:val="18"/>
          <w:szCs w:val="18"/>
        </w:rPr>
        <w:t xml:space="preserve">Table </w:t>
      </w:r>
      <w:r w:rsidR="00557884">
        <w:rPr>
          <w:i/>
          <w:sz w:val="18"/>
          <w:szCs w:val="18"/>
        </w:rPr>
        <w:t>3</w:t>
      </w:r>
      <w:r>
        <w:rPr>
          <w:i/>
          <w:sz w:val="18"/>
          <w:szCs w:val="18"/>
        </w:rPr>
        <w:t xml:space="preserve">: </w:t>
      </w:r>
      <w:r w:rsidRPr="00A26791">
        <w:rPr>
          <w:i/>
          <w:sz w:val="18"/>
          <w:szCs w:val="18"/>
        </w:rPr>
        <w:t xml:space="preserve">Savings </w:t>
      </w:r>
      <w:r>
        <w:rPr>
          <w:i/>
          <w:sz w:val="18"/>
          <w:szCs w:val="18"/>
        </w:rPr>
        <w:t xml:space="preserve">Estimates </w:t>
      </w:r>
      <w:r w:rsidRPr="00A26791">
        <w:rPr>
          <w:i/>
          <w:sz w:val="18"/>
          <w:szCs w:val="18"/>
        </w:rPr>
        <w:t>Based on 2014 Baseline</w:t>
      </w:r>
    </w:p>
    <w:p w14:paraId="358B7A02" w14:textId="77777777" w:rsidR="004B0878" w:rsidRDefault="004B0878" w:rsidP="004B0878">
      <w:pPr>
        <w:pStyle w:val="NoSpacing"/>
      </w:pPr>
    </w:p>
    <w:p w14:paraId="001D6F6E" w14:textId="00159CD1" w:rsidR="004B0878" w:rsidRPr="004B0878" w:rsidRDefault="004B0878" w:rsidP="004B0878">
      <w:pPr>
        <w:pStyle w:val="Heading3"/>
      </w:pPr>
      <w:bookmarkStart w:id="10" w:name="_Toc423095362"/>
      <w:r>
        <w:t>5.2 Product Qualification</w:t>
      </w:r>
      <w:bookmarkEnd w:id="10"/>
    </w:p>
    <w:p w14:paraId="75829642" w14:textId="2E3637AE" w:rsidR="00BF134C" w:rsidRDefault="000843D0" w:rsidP="00BF134C">
      <w:pPr>
        <w:pStyle w:val="NoSpacing"/>
      </w:pPr>
      <w:r>
        <w:t xml:space="preserve">ENERGYSTAR maintains certification for products and the list of qualify products that meet Tier 1 of this specification. </w:t>
      </w:r>
      <w:r w:rsidR="00BF134C">
        <w:t xml:space="preserve">Manufacturers </w:t>
      </w:r>
      <w:r>
        <w:t xml:space="preserve">with products that exceed a UCEF value of 3.5 that </w:t>
      </w:r>
      <w:r w:rsidR="00BF134C">
        <w:t xml:space="preserve">wish to have their products tested to this specification should contact Christopher Dymond, Sr. Product Manager at (503) 688-5454 or </w:t>
      </w:r>
      <w:hyperlink r:id="rId14" w:history="1">
        <w:r w:rsidR="00BF134C" w:rsidRPr="00023E58">
          <w:rPr>
            <w:rStyle w:val="Hyperlink"/>
          </w:rPr>
          <w:t>cdymond@neea.org</w:t>
        </w:r>
      </w:hyperlink>
      <w:r>
        <w:t xml:space="preserve"> .</w:t>
      </w:r>
    </w:p>
    <w:p w14:paraId="75829643" w14:textId="07A5B1B0" w:rsidR="00BF134C" w:rsidRPr="00205439" w:rsidRDefault="00EF6E03" w:rsidP="002B111F">
      <w:pPr>
        <w:pStyle w:val="Heading3"/>
      </w:pPr>
      <w:bookmarkStart w:id="11" w:name="_Toc423095363"/>
      <w:r>
        <w:t>5.</w:t>
      </w:r>
      <w:r w:rsidR="002C4048">
        <w:t xml:space="preserve">3 </w:t>
      </w:r>
      <w:r w:rsidR="00BF134C" w:rsidRPr="00205439">
        <w:t>Qualifying Products List</w:t>
      </w:r>
      <w:bookmarkEnd w:id="11"/>
    </w:p>
    <w:p w14:paraId="0EB12468" w14:textId="63D726BD" w:rsidR="002C4048" w:rsidRDefault="002C4048" w:rsidP="00BF134C">
      <w:pPr>
        <w:pStyle w:val="NoSpacing"/>
      </w:pPr>
      <w:r>
        <w:t xml:space="preserve">There are two qualifying product lists. EPA’s maintains a current list of all ENERGYSTAR qualifying products (Tier 1), while NEEA maintains and tests all higher tier products. </w:t>
      </w:r>
      <w:r w:rsidR="000843D0">
        <w:t xml:space="preserve">Table 4 is a list of qualifying dryers that meet or exceed </w:t>
      </w:r>
      <w:r>
        <w:t xml:space="preserve">Tiers 2 and above as of June, 2015.  </w:t>
      </w:r>
      <w:r w:rsidR="000843D0">
        <w:t>A</w:t>
      </w:r>
      <w:r>
        <w:t xml:space="preserve">ll of these products are </w:t>
      </w:r>
      <w:proofErr w:type="gramStart"/>
      <w:r>
        <w:t>have</w:t>
      </w:r>
      <w:proofErr w:type="gramEnd"/>
      <w:r>
        <w:t xml:space="preserve"> been ENERGYSTAR certified.</w:t>
      </w:r>
    </w:p>
    <w:p w14:paraId="2694CB4D" w14:textId="77777777" w:rsidR="00B76B0B" w:rsidRDefault="00B76B0B" w:rsidP="00B76B0B">
      <w:pPr>
        <w:pStyle w:val="NoSpacing"/>
        <w:jc w:val="center"/>
      </w:pPr>
    </w:p>
    <w:p w14:paraId="2B219A99" w14:textId="77777777" w:rsidR="00B76B0B" w:rsidRDefault="00B76B0B" w:rsidP="00B76B0B">
      <w:pPr>
        <w:pStyle w:val="NoSpacing"/>
        <w:jc w:val="center"/>
      </w:pPr>
    </w:p>
    <w:tbl>
      <w:tblPr>
        <w:tblW w:w="9468" w:type="dxa"/>
        <w:tblInd w:w="108" w:type="dxa"/>
        <w:tblLook w:val="04A0" w:firstRow="1" w:lastRow="0" w:firstColumn="1" w:lastColumn="0" w:noHBand="0" w:noVBand="1"/>
      </w:tblPr>
      <w:tblGrid>
        <w:gridCol w:w="1152"/>
        <w:gridCol w:w="1325"/>
        <w:gridCol w:w="1098"/>
        <w:gridCol w:w="980"/>
        <w:gridCol w:w="764"/>
        <w:gridCol w:w="897"/>
        <w:gridCol w:w="764"/>
        <w:gridCol w:w="764"/>
        <w:gridCol w:w="764"/>
        <w:gridCol w:w="960"/>
      </w:tblGrid>
      <w:tr w:rsidR="00B76B0B" w:rsidRPr="00B76B0B" w14:paraId="76A9DC0F" w14:textId="77777777" w:rsidTr="00B76B0B">
        <w:trPr>
          <w:trHeight w:val="300"/>
        </w:trPr>
        <w:tc>
          <w:tcPr>
            <w:tcW w:w="2477" w:type="dxa"/>
            <w:gridSpan w:val="2"/>
            <w:tcBorders>
              <w:top w:val="nil"/>
              <w:left w:val="nil"/>
              <w:bottom w:val="nil"/>
              <w:right w:val="nil"/>
            </w:tcBorders>
            <w:shd w:val="clear" w:color="auto" w:fill="auto"/>
            <w:noWrap/>
            <w:vAlign w:val="center"/>
            <w:hideMark/>
          </w:tcPr>
          <w:p w14:paraId="492EBE78" w14:textId="77777777" w:rsidR="00B76B0B" w:rsidRPr="00B76B0B" w:rsidRDefault="00B76B0B" w:rsidP="00B76B0B">
            <w:pPr>
              <w:spacing w:after="0" w:line="240" w:lineRule="auto"/>
              <w:rPr>
                <w:rFonts w:ascii="Calibri" w:eastAsia="Times New Roman" w:hAnsi="Calibri" w:cs="Times New Roman"/>
                <w:b/>
                <w:bCs/>
              </w:rPr>
            </w:pPr>
            <w:r w:rsidRPr="00B76B0B">
              <w:rPr>
                <w:rFonts w:ascii="Calibri" w:eastAsia="Times New Roman" w:hAnsi="Calibri" w:cs="Times New Roman"/>
                <w:b/>
                <w:bCs/>
              </w:rPr>
              <w:t>Tier 1 Clothes Dryers</w:t>
            </w:r>
          </w:p>
        </w:tc>
        <w:tc>
          <w:tcPr>
            <w:tcW w:w="1098" w:type="dxa"/>
            <w:tcBorders>
              <w:top w:val="nil"/>
              <w:left w:val="nil"/>
              <w:bottom w:val="nil"/>
              <w:right w:val="nil"/>
            </w:tcBorders>
            <w:shd w:val="clear" w:color="auto" w:fill="auto"/>
            <w:noWrap/>
            <w:vAlign w:val="bottom"/>
            <w:hideMark/>
          </w:tcPr>
          <w:p w14:paraId="214DDA63" w14:textId="77777777" w:rsidR="00B76B0B" w:rsidRPr="00B76B0B" w:rsidRDefault="00B76B0B" w:rsidP="00B76B0B">
            <w:pPr>
              <w:spacing w:after="0" w:line="240" w:lineRule="auto"/>
              <w:rPr>
                <w:rFonts w:ascii="Calibri" w:eastAsia="Times New Roman" w:hAnsi="Calibri" w:cs="Times New Roman"/>
                <w:color w:val="000000"/>
              </w:rPr>
            </w:pPr>
          </w:p>
        </w:tc>
        <w:tc>
          <w:tcPr>
            <w:tcW w:w="980" w:type="dxa"/>
            <w:tcBorders>
              <w:top w:val="nil"/>
              <w:left w:val="nil"/>
              <w:bottom w:val="nil"/>
              <w:right w:val="nil"/>
            </w:tcBorders>
            <w:shd w:val="clear" w:color="auto" w:fill="auto"/>
            <w:noWrap/>
            <w:vAlign w:val="bottom"/>
            <w:hideMark/>
          </w:tcPr>
          <w:p w14:paraId="42BFC4CF"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51EDFF8E" w14:textId="77777777" w:rsidR="00B76B0B" w:rsidRPr="00B76B0B" w:rsidRDefault="00B76B0B" w:rsidP="00B76B0B">
            <w:pPr>
              <w:spacing w:after="0" w:line="240" w:lineRule="auto"/>
              <w:rPr>
                <w:rFonts w:ascii="Calibri" w:eastAsia="Times New Roman" w:hAnsi="Calibri" w:cs="Times New Roman"/>
                <w:color w:val="000000"/>
              </w:rPr>
            </w:pPr>
          </w:p>
        </w:tc>
        <w:tc>
          <w:tcPr>
            <w:tcW w:w="897" w:type="dxa"/>
            <w:tcBorders>
              <w:top w:val="nil"/>
              <w:left w:val="nil"/>
              <w:bottom w:val="nil"/>
              <w:right w:val="nil"/>
            </w:tcBorders>
            <w:shd w:val="clear" w:color="auto" w:fill="auto"/>
            <w:noWrap/>
            <w:vAlign w:val="bottom"/>
            <w:hideMark/>
          </w:tcPr>
          <w:p w14:paraId="3271D9EE"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54C25627"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3E6FF614"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684023EC" w14:textId="77777777" w:rsidR="00B76B0B" w:rsidRPr="00B76B0B" w:rsidRDefault="00B76B0B" w:rsidP="00B76B0B">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14:paraId="7FAEF996" w14:textId="77777777" w:rsidR="00B76B0B" w:rsidRPr="00B76B0B" w:rsidRDefault="00B76B0B" w:rsidP="00B76B0B">
            <w:pPr>
              <w:spacing w:after="0" w:line="240" w:lineRule="auto"/>
              <w:rPr>
                <w:rFonts w:ascii="Calibri" w:eastAsia="Times New Roman" w:hAnsi="Calibri" w:cs="Times New Roman"/>
                <w:color w:val="000000"/>
              </w:rPr>
            </w:pPr>
          </w:p>
        </w:tc>
      </w:tr>
      <w:tr w:rsidR="00B76B0B" w:rsidRPr="00B76B0B" w14:paraId="60A72EC9" w14:textId="77777777" w:rsidTr="00B76B0B">
        <w:trPr>
          <w:trHeight w:val="300"/>
        </w:trPr>
        <w:tc>
          <w:tcPr>
            <w:tcW w:w="1152" w:type="dxa"/>
            <w:tcBorders>
              <w:top w:val="nil"/>
              <w:left w:val="nil"/>
              <w:bottom w:val="nil"/>
              <w:right w:val="nil"/>
            </w:tcBorders>
            <w:shd w:val="clear" w:color="auto" w:fill="auto"/>
            <w:noWrap/>
            <w:vAlign w:val="bottom"/>
            <w:hideMark/>
          </w:tcPr>
          <w:p w14:paraId="6D6C334B" w14:textId="77777777" w:rsidR="00B76B0B" w:rsidRPr="00B76B0B" w:rsidRDefault="00B76B0B" w:rsidP="00B76B0B">
            <w:pPr>
              <w:spacing w:after="0" w:line="240" w:lineRule="auto"/>
              <w:rPr>
                <w:rFonts w:ascii="Calibri" w:eastAsia="Times New Roman" w:hAnsi="Calibri" w:cs="Times New Roman"/>
                <w:color w:val="000000"/>
              </w:rPr>
            </w:pPr>
            <w:r w:rsidRPr="00B76B0B">
              <w:rPr>
                <w:rFonts w:ascii="Calibri" w:eastAsia="Times New Roman" w:hAnsi="Calibri" w:cs="Times New Roman"/>
                <w:color w:val="000000"/>
              </w:rPr>
              <w:t>EPA Website</w:t>
            </w:r>
          </w:p>
        </w:tc>
        <w:tc>
          <w:tcPr>
            <w:tcW w:w="8316" w:type="dxa"/>
            <w:gridSpan w:val="9"/>
            <w:tcBorders>
              <w:top w:val="nil"/>
              <w:left w:val="nil"/>
              <w:bottom w:val="nil"/>
              <w:right w:val="nil"/>
            </w:tcBorders>
            <w:shd w:val="clear" w:color="auto" w:fill="auto"/>
            <w:noWrap/>
            <w:vAlign w:val="bottom"/>
            <w:hideMark/>
          </w:tcPr>
          <w:p w14:paraId="6AF8AA39" w14:textId="77777777" w:rsidR="00B76B0B" w:rsidRPr="00B76B0B" w:rsidRDefault="0005045C" w:rsidP="00B76B0B">
            <w:pPr>
              <w:spacing w:after="0" w:line="240" w:lineRule="auto"/>
              <w:rPr>
                <w:rFonts w:ascii="Calibri" w:eastAsia="Times New Roman" w:hAnsi="Calibri" w:cs="Times New Roman"/>
                <w:color w:val="0000FF"/>
                <w:u w:val="single"/>
              </w:rPr>
            </w:pPr>
            <w:hyperlink r:id="rId15" w:history="1">
              <w:r w:rsidR="00B76B0B" w:rsidRPr="00B76B0B">
                <w:rPr>
                  <w:rFonts w:ascii="Calibri" w:eastAsia="Times New Roman" w:hAnsi="Calibri" w:cs="Times New Roman"/>
                  <w:color w:val="0000FF"/>
                  <w:u w:val="single"/>
                </w:rPr>
                <w:t>https://www.energystar.gov/productfinder/product/certified-clothes-dryers/results</w:t>
              </w:r>
            </w:hyperlink>
          </w:p>
        </w:tc>
      </w:tr>
      <w:tr w:rsidR="00B76B0B" w:rsidRPr="00B76B0B" w14:paraId="1B526B48" w14:textId="77777777" w:rsidTr="00B76B0B">
        <w:trPr>
          <w:trHeight w:val="300"/>
        </w:trPr>
        <w:tc>
          <w:tcPr>
            <w:tcW w:w="1152" w:type="dxa"/>
            <w:tcBorders>
              <w:top w:val="nil"/>
              <w:left w:val="nil"/>
              <w:bottom w:val="nil"/>
              <w:right w:val="nil"/>
            </w:tcBorders>
            <w:shd w:val="clear" w:color="auto" w:fill="auto"/>
            <w:noWrap/>
            <w:vAlign w:val="bottom"/>
            <w:hideMark/>
          </w:tcPr>
          <w:p w14:paraId="08BACC62" w14:textId="77777777" w:rsidR="00B76B0B" w:rsidRPr="00B76B0B" w:rsidRDefault="00B76B0B" w:rsidP="00B76B0B">
            <w:pPr>
              <w:spacing w:after="0" w:line="240" w:lineRule="auto"/>
              <w:rPr>
                <w:rFonts w:ascii="Calibri" w:eastAsia="Times New Roman" w:hAnsi="Calibri" w:cs="Times New Roman"/>
                <w:color w:val="000000"/>
              </w:rPr>
            </w:pPr>
          </w:p>
        </w:tc>
        <w:tc>
          <w:tcPr>
            <w:tcW w:w="1325" w:type="dxa"/>
            <w:tcBorders>
              <w:top w:val="nil"/>
              <w:left w:val="nil"/>
              <w:bottom w:val="nil"/>
              <w:right w:val="nil"/>
            </w:tcBorders>
            <w:shd w:val="clear" w:color="auto" w:fill="auto"/>
            <w:noWrap/>
            <w:vAlign w:val="bottom"/>
            <w:hideMark/>
          </w:tcPr>
          <w:p w14:paraId="013F8CA5" w14:textId="77777777" w:rsidR="00B76B0B" w:rsidRPr="00B76B0B" w:rsidRDefault="00B76B0B" w:rsidP="00B76B0B">
            <w:pPr>
              <w:spacing w:after="0" w:line="240" w:lineRule="auto"/>
              <w:rPr>
                <w:rFonts w:ascii="Calibri" w:eastAsia="Times New Roman" w:hAnsi="Calibri" w:cs="Times New Roman"/>
                <w:color w:val="000000"/>
              </w:rPr>
            </w:pPr>
          </w:p>
        </w:tc>
        <w:tc>
          <w:tcPr>
            <w:tcW w:w="1098" w:type="dxa"/>
            <w:tcBorders>
              <w:top w:val="nil"/>
              <w:left w:val="nil"/>
              <w:bottom w:val="nil"/>
              <w:right w:val="nil"/>
            </w:tcBorders>
            <w:shd w:val="clear" w:color="auto" w:fill="auto"/>
            <w:noWrap/>
            <w:vAlign w:val="bottom"/>
            <w:hideMark/>
          </w:tcPr>
          <w:p w14:paraId="7E033C87" w14:textId="77777777" w:rsidR="00B76B0B" w:rsidRPr="00B76B0B" w:rsidRDefault="00B76B0B" w:rsidP="00B76B0B">
            <w:pPr>
              <w:spacing w:after="0" w:line="240" w:lineRule="auto"/>
              <w:rPr>
                <w:rFonts w:ascii="Calibri" w:eastAsia="Times New Roman" w:hAnsi="Calibri" w:cs="Times New Roman"/>
                <w:color w:val="000000"/>
              </w:rPr>
            </w:pPr>
          </w:p>
        </w:tc>
        <w:tc>
          <w:tcPr>
            <w:tcW w:w="980" w:type="dxa"/>
            <w:tcBorders>
              <w:top w:val="nil"/>
              <w:left w:val="nil"/>
              <w:bottom w:val="nil"/>
              <w:right w:val="nil"/>
            </w:tcBorders>
            <w:shd w:val="clear" w:color="auto" w:fill="auto"/>
            <w:noWrap/>
            <w:vAlign w:val="bottom"/>
            <w:hideMark/>
          </w:tcPr>
          <w:p w14:paraId="5D35F5C9"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7A23173A" w14:textId="77777777" w:rsidR="00B76B0B" w:rsidRPr="00B76B0B" w:rsidRDefault="00B76B0B" w:rsidP="00B76B0B">
            <w:pPr>
              <w:spacing w:after="0" w:line="240" w:lineRule="auto"/>
              <w:rPr>
                <w:rFonts w:ascii="Calibri" w:eastAsia="Times New Roman" w:hAnsi="Calibri" w:cs="Times New Roman"/>
                <w:color w:val="000000"/>
              </w:rPr>
            </w:pPr>
          </w:p>
        </w:tc>
        <w:tc>
          <w:tcPr>
            <w:tcW w:w="897" w:type="dxa"/>
            <w:tcBorders>
              <w:top w:val="nil"/>
              <w:left w:val="nil"/>
              <w:bottom w:val="nil"/>
              <w:right w:val="nil"/>
            </w:tcBorders>
            <w:shd w:val="clear" w:color="auto" w:fill="auto"/>
            <w:noWrap/>
            <w:vAlign w:val="bottom"/>
            <w:hideMark/>
          </w:tcPr>
          <w:p w14:paraId="2F3F0BE6"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20B84BC0"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593ECC61"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593397F4" w14:textId="77777777" w:rsidR="00B76B0B" w:rsidRPr="00B76B0B" w:rsidRDefault="00B76B0B" w:rsidP="00B76B0B">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14:paraId="2B594901" w14:textId="77777777" w:rsidR="00B76B0B" w:rsidRPr="00B76B0B" w:rsidRDefault="00B76B0B" w:rsidP="00B76B0B">
            <w:pPr>
              <w:spacing w:after="0" w:line="240" w:lineRule="auto"/>
              <w:rPr>
                <w:rFonts w:ascii="Calibri" w:eastAsia="Times New Roman" w:hAnsi="Calibri" w:cs="Times New Roman"/>
                <w:color w:val="000000"/>
              </w:rPr>
            </w:pPr>
          </w:p>
        </w:tc>
      </w:tr>
      <w:tr w:rsidR="00B76B0B" w:rsidRPr="00B76B0B" w14:paraId="41A9E293" w14:textId="77777777" w:rsidTr="00B76B0B">
        <w:trPr>
          <w:trHeight w:val="315"/>
        </w:trPr>
        <w:tc>
          <w:tcPr>
            <w:tcW w:w="3575" w:type="dxa"/>
            <w:gridSpan w:val="3"/>
            <w:tcBorders>
              <w:top w:val="nil"/>
              <w:left w:val="nil"/>
              <w:bottom w:val="nil"/>
              <w:right w:val="nil"/>
            </w:tcBorders>
            <w:shd w:val="clear" w:color="auto" w:fill="auto"/>
            <w:noWrap/>
            <w:vAlign w:val="center"/>
            <w:hideMark/>
          </w:tcPr>
          <w:p w14:paraId="43EA5A4F" w14:textId="77777777" w:rsidR="00B76B0B" w:rsidRPr="00B76B0B" w:rsidRDefault="00B76B0B" w:rsidP="00B76B0B">
            <w:pPr>
              <w:spacing w:after="0" w:line="240" w:lineRule="auto"/>
              <w:rPr>
                <w:rFonts w:ascii="Calibri" w:eastAsia="Times New Roman" w:hAnsi="Calibri" w:cs="Times New Roman"/>
                <w:b/>
                <w:bCs/>
              </w:rPr>
            </w:pPr>
            <w:r w:rsidRPr="00B76B0B">
              <w:rPr>
                <w:rFonts w:ascii="Calibri" w:eastAsia="Times New Roman" w:hAnsi="Calibri" w:cs="Times New Roman"/>
                <w:b/>
                <w:bCs/>
              </w:rPr>
              <w:t>Tier 2 and above Clothes Dryers</w:t>
            </w:r>
          </w:p>
        </w:tc>
        <w:tc>
          <w:tcPr>
            <w:tcW w:w="980" w:type="dxa"/>
            <w:tcBorders>
              <w:top w:val="nil"/>
              <w:left w:val="nil"/>
              <w:bottom w:val="nil"/>
              <w:right w:val="nil"/>
            </w:tcBorders>
            <w:shd w:val="clear" w:color="auto" w:fill="auto"/>
            <w:noWrap/>
            <w:vAlign w:val="bottom"/>
            <w:hideMark/>
          </w:tcPr>
          <w:p w14:paraId="10976889"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1B920F76" w14:textId="77777777" w:rsidR="00B76B0B" w:rsidRPr="00B76B0B" w:rsidRDefault="00B76B0B" w:rsidP="00B76B0B">
            <w:pPr>
              <w:spacing w:after="0" w:line="240" w:lineRule="auto"/>
              <w:rPr>
                <w:rFonts w:ascii="Calibri" w:eastAsia="Times New Roman" w:hAnsi="Calibri" w:cs="Times New Roman"/>
                <w:color w:val="000000"/>
              </w:rPr>
            </w:pPr>
          </w:p>
        </w:tc>
        <w:tc>
          <w:tcPr>
            <w:tcW w:w="897" w:type="dxa"/>
            <w:tcBorders>
              <w:top w:val="nil"/>
              <w:left w:val="nil"/>
              <w:bottom w:val="nil"/>
              <w:right w:val="nil"/>
            </w:tcBorders>
            <w:shd w:val="clear" w:color="auto" w:fill="auto"/>
            <w:noWrap/>
            <w:vAlign w:val="bottom"/>
            <w:hideMark/>
          </w:tcPr>
          <w:p w14:paraId="4D67E47A"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25B50885"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2D1494E2" w14:textId="77777777" w:rsidR="00B76B0B" w:rsidRPr="00B76B0B" w:rsidRDefault="00B76B0B" w:rsidP="00B76B0B">
            <w:pPr>
              <w:spacing w:after="0" w:line="240" w:lineRule="auto"/>
              <w:rPr>
                <w:rFonts w:ascii="Calibri" w:eastAsia="Times New Roman" w:hAnsi="Calibri" w:cs="Times New Roman"/>
                <w:color w:val="000000"/>
              </w:rPr>
            </w:pPr>
          </w:p>
        </w:tc>
        <w:tc>
          <w:tcPr>
            <w:tcW w:w="764" w:type="dxa"/>
            <w:tcBorders>
              <w:top w:val="nil"/>
              <w:left w:val="nil"/>
              <w:bottom w:val="nil"/>
              <w:right w:val="nil"/>
            </w:tcBorders>
            <w:shd w:val="clear" w:color="auto" w:fill="auto"/>
            <w:noWrap/>
            <w:vAlign w:val="bottom"/>
            <w:hideMark/>
          </w:tcPr>
          <w:p w14:paraId="09A06F48" w14:textId="77777777" w:rsidR="00B76B0B" w:rsidRPr="00B76B0B" w:rsidRDefault="00B76B0B" w:rsidP="00B76B0B">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14:paraId="6AD9D414" w14:textId="77777777" w:rsidR="00B76B0B" w:rsidRPr="00B76B0B" w:rsidRDefault="00B76B0B" w:rsidP="00B76B0B">
            <w:pPr>
              <w:spacing w:after="0" w:line="240" w:lineRule="auto"/>
              <w:jc w:val="right"/>
              <w:rPr>
                <w:rFonts w:ascii="Calibri" w:eastAsia="Times New Roman" w:hAnsi="Calibri" w:cs="Times New Roman"/>
                <w:color w:val="000000"/>
                <w:sz w:val="16"/>
                <w:szCs w:val="16"/>
              </w:rPr>
            </w:pPr>
            <w:r w:rsidRPr="00B76B0B">
              <w:rPr>
                <w:rFonts w:ascii="Calibri" w:eastAsia="Times New Roman" w:hAnsi="Calibri" w:cs="Times New Roman"/>
                <w:color w:val="000000"/>
                <w:sz w:val="16"/>
                <w:szCs w:val="16"/>
              </w:rPr>
              <w:t>6/26/2015</w:t>
            </w:r>
          </w:p>
        </w:tc>
      </w:tr>
      <w:tr w:rsidR="00B76B0B" w:rsidRPr="00B76B0B" w14:paraId="74938969" w14:textId="77777777" w:rsidTr="00B76B0B">
        <w:trPr>
          <w:trHeight w:val="795"/>
        </w:trPr>
        <w:tc>
          <w:tcPr>
            <w:tcW w:w="1152" w:type="dxa"/>
            <w:tcBorders>
              <w:top w:val="single" w:sz="8" w:space="0" w:color="95B3D7"/>
              <w:left w:val="single" w:sz="8" w:space="0" w:color="95B3D7"/>
              <w:bottom w:val="single" w:sz="8" w:space="0" w:color="95B3D7"/>
              <w:right w:val="nil"/>
            </w:tcBorders>
            <w:shd w:val="clear" w:color="000000" w:fill="4F81BD"/>
            <w:vAlign w:val="bottom"/>
            <w:hideMark/>
          </w:tcPr>
          <w:p w14:paraId="2D65FD0B" w14:textId="77777777" w:rsidR="00B76B0B" w:rsidRPr="00B76B0B" w:rsidRDefault="00B76B0B" w:rsidP="00B76B0B">
            <w:pPr>
              <w:spacing w:after="0" w:line="240" w:lineRule="auto"/>
              <w:rPr>
                <w:rFonts w:ascii="Calibri" w:eastAsia="Times New Roman" w:hAnsi="Calibri" w:cs="Times New Roman"/>
                <w:b/>
                <w:bCs/>
                <w:color w:val="FFFFFF"/>
              </w:rPr>
            </w:pPr>
            <w:r w:rsidRPr="00B76B0B">
              <w:rPr>
                <w:rFonts w:ascii="Calibri" w:eastAsia="Times New Roman" w:hAnsi="Calibri" w:cs="Times New Roman"/>
                <w:b/>
                <w:bCs/>
                <w:color w:val="FFFFFF"/>
              </w:rPr>
              <w:t>Product Brand</w:t>
            </w:r>
          </w:p>
        </w:tc>
        <w:tc>
          <w:tcPr>
            <w:tcW w:w="1325" w:type="dxa"/>
            <w:tcBorders>
              <w:top w:val="single" w:sz="8" w:space="0" w:color="95B3D7"/>
              <w:left w:val="nil"/>
              <w:bottom w:val="single" w:sz="8" w:space="0" w:color="95B3D7"/>
              <w:right w:val="nil"/>
            </w:tcBorders>
            <w:shd w:val="clear" w:color="000000" w:fill="4F81BD"/>
            <w:vAlign w:val="bottom"/>
            <w:hideMark/>
          </w:tcPr>
          <w:p w14:paraId="3CA94818" w14:textId="77777777" w:rsidR="00B76B0B" w:rsidRPr="00B76B0B" w:rsidRDefault="00B76B0B" w:rsidP="00B76B0B">
            <w:pPr>
              <w:spacing w:after="0" w:line="240" w:lineRule="auto"/>
              <w:rPr>
                <w:rFonts w:ascii="Calibri" w:eastAsia="Times New Roman" w:hAnsi="Calibri" w:cs="Times New Roman"/>
                <w:b/>
                <w:bCs/>
                <w:color w:val="FFFFFF"/>
              </w:rPr>
            </w:pPr>
            <w:r w:rsidRPr="00B76B0B">
              <w:rPr>
                <w:rFonts w:ascii="Calibri" w:eastAsia="Times New Roman" w:hAnsi="Calibri" w:cs="Times New Roman"/>
                <w:b/>
                <w:bCs/>
                <w:color w:val="FFFFFF"/>
              </w:rPr>
              <w:t>Model</w:t>
            </w:r>
          </w:p>
        </w:tc>
        <w:tc>
          <w:tcPr>
            <w:tcW w:w="1098" w:type="dxa"/>
            <w:tcBorders>
              <w:top w:val="single" w:sz="8" w:space="0" w:color="95B3D7"/>
              <w:left w:val="nil"/>
              <w:bottom w:val="single" w:sz="8" w:space="0" w:color="95B3D7"/>
              <w:right w:val="nil"/>
            </w:tcBorders>
            <w:shd w:val="clear" w:color="000000" w:fill="4F81BD"/>
            <w:vAlign w:val="bottom"/>
            <w:hideMark/>
          </w:tcPr>
          <w:p w14:paraId="453F83EE"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Tech</w:t>
            </w:r>
          </w:p>
        </w:tc>
        <w:tc>
          <w:tcPr>
            <w:tcW w:w="980" w:type="dxa"/>
            <w:tcBorders>
              <w:top w:val="single" w:sz="8" w:space="0" w:color="95B3D7"/>
              <w:left w:val="nil"/>
              <w:bottom w:val="single" w:sz="8" w:space="0" w:color="95B3D7"/>
              <w:right w:val="nil"/>
            </w:tcBorders>
            <w:shd w:val="clear" w:color="000000" w:fill="4F81BD"/>
            <w:vAlign w:val="bottom"/>
            <w:hideMark/>
          </w:tcPr>
          <w:p w14:paraId="30B518AE"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Type</w:t>
            </w:r>
          </w:p>
        </w:tc>
        <w:tc>
          <w:tcPr>
            <w:tcW w:w="764" w:type="dxa"/>
            <w:tcBorders>
              <w:top w:val="single" w:sz="8" w:space="0" w:color="95B3D7"/>
              <w:left w:val="nil"/>
              <w:bottom w:val="single" w:sz="8" w:space="0" w:color="95B3D7"/>
              <w:right w:val="nil"/>
            </w:tcBorders>
            <w:shd w:val="clear" w:color="000000" w:fill="4F81BD"/>
            <w:vAlign w:val="bottom"/>
            <w:hideMark/>
          </w:tcPr>
          <w:p w14:paraId="2E808F2C"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Tier</w:t>
            </w:r>
          </w:p>
        </w:tc>
        <w:tc>
          <w:tcPr>
            <w:tcW w:w="897" w:type="dxa"/>
            <w:tcBorders>
              <w:top w:val="single" w:sz="8" w:space="0" w:color="95B3D7"/>
              <w:left w:val="nil"/>
              <w:bottom w:val="single" w:sz="8" w:space="0" w:color="95B3D7"/>
              <w:right w:val="nil"/>
            </w:tcBorders>
            <w:shd w:val="clear" w:color="000000" w:fill="4F81BD"/>
            <w:vAlign w:val="bottom"/>
            <w:hideMark/>
          </w:tcPr>
          <w:p w14:paraId="15015B29"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 xml:space="preserve">Savings </w:t>
            </w:r>
            <w:r w:rsidRPr="00B76B0B">
              <w:rPr>
                <w:rFonts w:ascii="Calibri" w:eastAsia="Times New Roman" w:hAnsi="Calibri" w:cs="Times New Roman"/>
                <w:b/>
                <w:bCs/>
                <w:color w:val="FFFFFF"/>
                <w:sz w:val="16"/>
                <w:szCs w:val="16"/>
              </w:rPr>
              <w:t>(kWh/</w:t>
            </w:r>
            <w:proofErr w:type="spellStart"/>
            <w:r w:rsidRPr="00B76B0B">
              <w:rPr>
                <w:rFonts w:ascii="Calibri" w:eastAsia="Times New Roman" w:hAnsi="Calibri" w:cs="Times New Roman"/>
                <w:b/>
                <w:bCs/>
                <w:color w:val="FFFFFF"/>
                <w:sz w:val="16"/>
                <w:szCs w:val="16"/>
              </w:rPr>
              <w:t>yr</w:t>
            </w:r>
            <w:proofErr w:type="spellEnd"/>
            <w:r w:rsidRPr="00B76B0B">
              <w:rPr>
                <w:rFonts w:ascii="Calibri" w:eastAsia="Times New Roman" w:hAnsi="Calibri" w:cs="Times New Roman"/>
                <w:b/>
                <w:bCs/>
                <w:color w:val="FFFFFF"/>
                <w:sz w:val="16"/>
                <w:szCs w:val="16"/>
              </w:rPr>
              <w:t>)</w:t>
            </w:r>
          </w:p>
        </w:tc>
        <w:tc>
          <w:tcPr>
            <w:tcW w:w="764" w:type="dxa"/>
            <w:tcBorders>
              <w:top w:val="single" w:sz="8" w:space="0" w:color="95B3D7"/>
              <w:left w:val="nil"/>
              <w:bottom w:val="single" w:sz="8" w:space="0" w:color="95B3D7"/>
              <w:right w:val="nil"/>
            </w:tcBorders>
            <w:shd w:val="clear" w:color="000000" w:fill="4F81BD"/>
            <w:vAlign w:val="bottom"/>
            <w:hideMark/>
          </w:tcPr>
          <w:p w14:paraId="7012F501"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IMC</w:t>
            </w:r>
          </w:p>
        </w:tc>
        <w:tc>
          <w:tcPr>
            <w:tcW w:w="764" w:type="dxa"/>
            <w:tcBorders>
              <w:top w:val="single" w:sz="8" w:space="0" w:color="95B3D7"/>
              <w:left w:val="nil"/>
              <w:bottom w:val="single" w:sz="8" w:space="0" w:color="95B3D7"/>
              <w:right w:val="nil"/>
            </w:tcBorders>
            <w:shd w:val="clear" w:color="000000" w:fill="4F81BD"/>
            <w:vAlign w:val="bottom"/>
            <w:hideMark/>
          </w:tcPr>
          <w:p w14:paraId="224E21A6" w14:textId="25F23768"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UCEF</w:t>
            </w:r>
          </w:p>
        </w:tc>
        <w:tc>
          <w:tcPr>
            <w:tcW w:w="764" w:type="dxa"/>
            <w:tcBorders>
              <w:top w:val="single" w:sz="8" w:space="0" w:color="95B3D7"/>
              <w:left w:val="nil"/>
              <w:bottom w:val="single" w:sz="8" w:space="0" w:color="95B3D7"/>
              <w:right w:val="nil"/>
            </w:tcBorders>
            <w:shd w:val="clear" w:color="000000" w:fill="4F81BD"/>
            <w:vAlign w:val="bottom"/>
            <w:hideMark/>
          </w:tcPr>
          <w:p w14:paraId="2A6DA191"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Test Lab</w:t>
            </w:r>
          </w:p>
        </w:tc>
        <w:tc>
          <w:tcPr>
            <w:tcW w:w="960" w:type="dxa"/>
            <w:tcBorders>
              <w:top w:val="single" w:sz="8" w:space="0" w:color="95B3D7"/>
              <w:left w:val="nil"/>
              <w:bottom w:val="single" w:sz="8" w:space="0" w:color="95B3D7"/>
              <w:right w:val="single" w:sz="8" w:space="0" w:color="95B3D7"/>
            </w:tcBorders>
            <w:shd w:val="clear" w:color="000000" w:fill="4F81BD"/>
            <w:vAlign w:val="bottom"/>
            <w:hideMark/>
          </w:tcPr>
          <w:p w14:paraId="4ADBFD5C" w14:textId="77777777" w:rsidR="00B76B0B" w:rsidRPr="00B76B0B" w:rsidRDefault="00B76B0B" w:rsidP="00B76B0B">
            <w:pPr>
              <w:spacing w:after="0" w:line="240" w:lineRule="auto"/>
              <w:jc w:val="center"/>
              <w:rPr>
                <w:rFonts w:ascii="Calibri" w:eastAsia="Times New Roman" w:hAnsi="Calibri" w:cs="Times New Roman"/>
                <w:b/>
                <w:bCs/>
                <w:color w:val="FFFFFF"/>
              </w:rPr>
            </w:pPr>
            <w:r w:rsidRPr="00B76B0B">
              <w:rPr>
                <w:rFonts w:ascii="Calibri" w:eastAsia="Times New Roman" w:hAnsi="Calibri" w:cs="Times New Roman"/>
                <w:b/>
                <w:bCs/>
                <w:color w:val="FFFFFF"/>
              </w:rPr>
              <w:t>Test Date</w:t>
            </w:r>
          </w:p>
        </w:tc>
      </w:tr>
      <w:tr w:rsidR="00B76B0B" w:rsidRPr="00B76B0B" w14:paraId="03254FFB" w14:textId="77777777" w:rsidTr="00B76B0B">
        <w:trPr>
          <w:trHeight w:val="390"/>
        </w:trPr>
        <w:tc>
          <w:tcPr>
            <w:tcW w:w="1152" w:type="dxa"/>
            <w:tcBorders>
              <w:top w:val="nil"/>
              <w:left w:val="single" w:sz="8" w:space="0" w:color="95B3D7"/>
              <w:bottom w:val="single" w:sz="8" w:space="0" w:color="95B3D7"/>
              <w:right w:val="nil"/>
            </w:tcBorders>
            <w:shd w:val="clear" w:color="000000" w:fill="DCE6F1"/>
            <w:noWrap/>
            <w:vAlign w:val="center"/>
            <w:hideMark/>
          </w:tcPr>
          <w:p w14:paraId="5B0B7CED" w14:textId="77777777" w:rsidR="00B76B0B" w:rsidRPr="00B76B0B" w:rsidRDefault="00B76B0B" w:rsidP="00B76B0B">
            <w:pPr>
              <w:spacing w:after="0" w:line="240" w:lineRule="auto"/>
              <w:rPr>
                <w:rFonts w:ascii="Calibri" w:eastAsia="Times New Roman" w:hAnsi="Calibri" w:cs="Times New Roman"/>
                <w:color w:val="000000"/>
                <w:sz w:val="20"/>
              </w:rPr>
            </w:pPr>
            <w:proofErr w:type="spellStart"/>
            <w:r w:rsidRPr="00B76B0B">
              <w:rPr>
                <w:rFonts w:ascii="Calibri" w:eastAsia="Times New Roman" w:hAnsi="Calibri" w:cs="Times New Roman"/>
                <w:color w:val="000000"/>
                <w:sz w:val="20"/>
              </w:rPr>
              <w:t>Blomberg</w:t>
            </w:r>
            <w:proofErr w:type="spellEnd"/>
          </w:p>
        </w:tc>
        <w:tc>
          <w:tcPr>
            <w:tcW w:w="1325" w:type="dxa"/>
            <w:tcBorders>
              <w:top w:val="nil"/>
              <w:left w:val="nil"/>
              <w:bottom w:val="single" w:sz="8" w:space="0" w:color="95B3D7"/>
              <w:right w:val="nil"/>
            </w:tcBorders>
            <w:shd w:val="clear" w:color="000000" w:fill="DCE6F1"/>
            <w:noWrap/>
            <w:vAlign w:val="center"/>
            <w:hideMark/>
          </w:tcPr>
          <w:p w14:paraId="62C46CA2"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DHP24400W</w:t>
            </w:r>
          </w:p>
        </w:tc>
        <w:tc>
          <w:tcPr>
            <w:tcW w:w="1098" w:type="dxa"/>
            <w:tcBorders>
              <w:top w:val="nil"/>
              <w:left w:val="nil"/>
              <w:bottom w:val="single" w:sz="8" w:space="0" w:color="95B3D7"/>
              <w:right w:val="nil"/>
            </w:tcBorders>
            <w:shd w:val="clear" w:color="000000" w:fill="DCE6F1"/>
            <w:noWrap/>
            <w:vAlign w:val="center"/>
            <w:hideMark/>
          </w:tcPr>
          <w:p w14:paraId="24886935"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HP</w:t>
            </w:r>
          </w:p>
        </w:tc>
        <w:tc>
          <w:tcPr>
            <w:tcW w:w="980" w:type="dxa"/>
            <w:tcBorders>
              <w:top w:val="nil"/>
              <w:left w:val="nil"/>
              <w:bottom w:val="single" w:sz="8" w:space="0" w:color="95B3D7"/>
              <w:right w:val="nil"/>
            </w:tcBorders>
            <w:shd w:val="clear" w:color="000000" w:fill="DCE6F1"/>
            <w:noWrap/>
            <w:vAlign w:val="center"/>
            <w:hideMark/>
          </w:tcPr>
          <w:p w14:paraId="2038CE61" w14:textId="77777777" w:rsidR="00B76B0B" w:rsidRPr="00B76B0B" w:rsidRDefault="00B76B0B" w:rsidP="00B76B0B">
            <w:pPr>
              <w:spacing w:after="0" w:line="240" w:lineRule="auto"/>
              <w:jc w:val="center"/>
              <w:rPr>
                <w:rFonts w:ascii="Calibri" w:eastAsia="Times New Roman" w:hAnsi="Calibri" w:cs="Times New Roman"/>
                <w:color w:val="000000"/>
                <w:sz w:val="20"/>
              </w:rPr>
            </w:pPr>
            <w:proofErr w:type="spellStart"/>
            <w:r w:rsidRPr="00B76B0B">
              <w:rPr>
                <w:rFonts w:ascii="Calibri" w:eastAsia="Times New Roman" w:hAnsi="Calibri" w:cs="Times New Roman"/>
                <w:color w:val="000000"/>
                <w:sz w:val="20"/>
              </w:rPr>
              <w:t>Ventless</w:t>
            </w:r>
            <w:proofErr w:type="spellEnd"/>
          </w:p>
        </w:tc>
        <w:tc>
          <w:tcPr>
            <w:tcW w:w="764" w:type="dxa"/>
            <w:tcBorders>
              <w:top w:val="nil"/>
              <w:left w:val="nil"/>
              <w:bottom w:val="single" w:sz="8" w:space="0" w:color="95B3D7"/>
              <w:right w:val="nil"/>
            </w:tcBorders>
            <w:shd w:val="clear" w:color="000000" w:fill="DCE6F1"/>
            <w:noWrap/>
            <w:vAlign w:val="center"/>
            <w:hideMark/>
          </w:tcPr>
          <w:p w14:paraId="3E521496"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6</w:t>
            </w:r>
          </w:p>
        </w:tc>
        <w:tc>
          <w:tcPr>
            <w:tcW w:w="897" w:type="dxa"/>
            <w:tcBorders>
              <w:top w:val="nil"/>
              <w:left w:val="nil"/>
              <w:bottom w:val="single" w:sz="8" w:space="0" w:color="95B3D7"/>
              <w:right w:val="nil"/>
            </w:tcBorders>
            <w:shd w:val="clear" w:color="000000" w:fill="DCE6F1"/>
            <w:noWrap/>
            <w:vAlign w:val="center"/>
            <w:hideMark/>
          </w:tcPr>
          <w:p w14:paraId="6DECA4EB"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513</w:t>
            </w:r>
          </w:p>
        </w:tc>
        <w:tc>
          <w:tcPr>
            <w:tcW w:w="764" w:type="dxa"/>
            <w:tcBorders>
              <w:top w:val="nil"/>
              <w:left w:val="nil"/>
              <w:bottom w:val="single" w:sz="8" w:space="0" w:color="95B3D7"/>
              <w:right w:val="nil"/>
            </w:tcBorders>
            <w:shd w:val="clear" w:color="000000" w:fill="DCE6F1"/>
            <w:noWrap/>
            <w:vAlign w:val="center"/>
            <w:hideMark/>
          </w:tcPr>
          <w:p w14:paraId="2A7FB0D3"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$555</w:t>
            </w:r>
          </w:p>
        </w:tc>
        <w:tc>
          <w:tcPr>
            <w:tcW w:w="764" w:type="dxa"/>
            <w:tcBorders>
              <w:top w:val="nil"/>
              <w:left w:val="nil"/>
              <w:bottom w:val="single" w:sz="8" w:space="0" w:color="95B3D7"/>
              <w:right w:val="nil"/>
            </w:tcBorders>
            <w:shd w:val="clear" w:color="000000" w:fill="DCE6F1"/>
            <w:noWrap/>
            <w:vAlign w:val="center"/>
            <w:hideMark/>
          </w:tcPr>
          <w:p w14:paraId="7FAF663D"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8.1</w:t>
            </w:r>
          </w:p>
        </w:tc>
        <w:tc>
          <w:tcPr>
            <w:tcW w:w="764" w:type="dxa"/>
            <w:tcBorders>
              <w:top w:val="nil"/>
              <w:left w:val="nil"/>
              <w:bottom w:val="single" w:sz="8" w:space="0" w:color="95B3D7"/>
              <w:right w:val="nil"/>
            </w:tcBorders>
            <w:shd w:val="clear" w:color="000000" w:fill="DCE6F1"/>
            <w:noWrap/>
            <w:vAlign w:val="center"/>
            <w:hideMark/>
          </w:tcPr>
          <w:p w14:paraId="06F23F54"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UL</w:t>
            </w:r>
          </w:p>
        </w:tc>
        <w:tc>
          <w:tcPr>
            <w:tcW w:w="960" w:type="dxa"/>
            <w:tcBorders>
              <w:top w:val="nil"/>
              <w:left w:val="nil"/>
              <w:bottom w:val="single" w:sz="8" w:space="0" w:color="95B3D7"/>
              <w:right w:val="single" w:sz="8" w:space="0" w:color="95B3D7"/>
            </w:tcBorders>
            <w:shd w:val="clear" w:color="000000" w:fill="DCE6F1"/>
            <w:noWrap/>
            <w:vAlign w:val="center"/>
            <w:hideMark/>
          </w:tcPr>
          <w:p w14:paraId="16743516"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Q1 2015</w:t>
            </w:r>
          </w:p>
        </w:tc>
      </w:tr>
      <w:tr w:rsidR="00B76B0B" w:rsidRPr="00B76B0B" w14:paraId="50B36175" w14:textId="77777777" w:rsidTr="00B76B0B">
        <w:trPr>
          <w:trHeight w:val="390"/>
        </w:trPr>
        <w:tc>
          <w:tcPr>
            <w:tcW w:w="1152" w:type="dxa"/>
            <w:tcBorders>
              <w:top w:val="nil"/>
              <w:left w:val="single" w:sz="8" w:space="0" w:color="95B3D7"/>
              <w:bottom w:val="single" w:sz="8" w:space="0" w:color="95B3D7"/>
              <w:right w:val="nil"/>
            </w:tcBorders>
            <w:shd w:val="clear" w:color="auto" w:fill="auto"/>
            <w:noWrap/>
            <w:vAlign w:val="center"/>
            <w:hideMark/>
          </w:tcPr>
          <w:p w14:paraId="497A127F" w14:textId="77777777" w:rsidR="00B76B0B" w:rsidRPr="00B76B0B" w:rsidRDefault="00B76B0B" w:rsidP="00B76B0B">
            <w:pPr>
              <w:spacing w:after="0" w:line="240" w:lineRule="auto"/>
              <w:rPr>
                <w:rFonts w:ascii="Calibri" w:eastAsia="Times New Roman" w:hAnsi="Calibri" w:cs="Times New Roman"/>
                <w:color w:val="000000"/>
                <w:sz w:val="20"/>
              </w:rPr>
            </w:pPr>
            <w:proofErr w:type="spellStart"/>
            <w:r w:rsidRPr="00B76B0B">
              <w:rPr>
                <w:rFonts w:ascii="Calibri" w:eastAsia="Times New Roman" w:hAnsi="Calibri" w:cs="Times New Roman"/>
                <w:color w:val="000000"/>
                <w:sz w:val="20"/>
              </w:rPr>
              <w:t>Blomberg</w:t>
            </w:r>
            <w:proofErr w:type="spellEnd"/>
          </w:p>
        </w:tc>
        <w:tc>
          <w:tcPr>
            <w:tcW w:w="1325" w:type="dxa"/>
            <w:tcBorders>
              <w:top w:val="nil"/>
              <w:left w:val="nil"/>
              <w:bottom w:val="single" w:sz="8" w:space="0" w:color="95B3D7"/>
              <w:right w:val="nil"/>
            </w:tcBorders>
            <w:shd w:val="clear" w:color="auto" w:fill="auto"/>
            <w:noWrap/>
            <w:vAlign w:val="center"/>
            <w:hideMark/>
          </w:tcPr>
          <w:p w14:paraId="6B246276"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DHP24412W</w:t>
            </w:r>
          </w:p>
        </w:tc>
        <w:tc>
          <w:tcPr>
            <w:tcW w:w="1098" w:type="dxa"/>
            <w:tcBorders>
              <w:top w:val="nil"/>
              <w:left w:val="nil"/>
              <w:bottom w:val="single" w:sz="8" w:space="0" w:color="95B3D7"/>
              <w:right w:val="nil"/>
            </w:tcBorders>
            <w:shd w:val="clear" w:color="auto" w:fill="auto"/>
            <w:noWrap/>
            <w:vAlign w:val="center"/>
            <w:hideMark/>
          </w:tcPr>
          <w:p w14:paraId="6DE22EEB"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HP</w:t>
            </w:r>
          </w:p>
        </w:tc>
        <w:tc>
          <w:tcPr>
            <w:tcW w:w="980" w:type="dxa"/>
            <w:tcBorders>
              <w:top w:val="nil"/>
              <w:left w:val="nil"/>
              <w:bottom w:val="single" w:sz="8" w:space="0" w:color="95B3D7"/>
              <w:right w:val="nil"/>
            </w:tcBorders>
            <w:shd w:val="clear" w:color="auto" w:fill="auto"/>
            <w:noWrap/>
            <w:vAlign w:val="center"/>
            <w:hideMark/>
          </w:tcPr>
          <w:p w14:paraId="192ED659" w14:textId="77777777" w:rsidR="00B76B0B" w:rsidRPr="00B76B0B" w:rsidRDefault="00B76B0B" w:rsidP="00B76B0B">
            <w:pPr>
              <w:spacing w:after="0" w:line="240" w:lineRule="auto"/>
              <w:jc w:val="center"/>
              <w:rPr>
                <w:rFonts w:ascii="Calibri" w:eastAsia="Times New Roman" w:hAnsi="Calibri" w:cs="Times New Roman"/>
                <w:color w:val="000000"/>
                <w:sz w:val="20"/>
              </w:rPr>
            </w:pPr>
            <w:proofErr w:type="spellStart"/>
            <w:r w:rsidRPr="00B76B0B">
              <w:rPr>
                <w:rFonts w:ascii="Calibri" w:eastAsia="Times New Roman" w:hAnsi="Calibri" w:cs="Times New Roman"/>
                <w:color w:val="000000"/>
                <w:sz w:val="20"/>
              </w:rPr>
              <w:t>Ventless</w:t>
            </w:r>
            <w:proofErr w:type="spellEnd"/>
          </w:p>
        </w:tc>
        <w:tc>
          <w:tcPr>
            <w:tcW w:w="764" w:type="dxa"/>
            <w:tcBorders>
              <w:top w:val="nil"/>
              <w:left w:val="nil"/>
              <w:bottom w:val="single" w:sz="8" w:space="0" w:color="95B3D7"/>
              <w:right w:val="nil"/>
            </w:tcBorders>
            <w:shd w:val="clear" w:color="auto" w:fill="auto"/>
            <w:noWrap/>
            <w:vAlign w:val="center"/>
            <w:hideMark/>
          </w:tcPr>
          <w:p w14:paraId="34E1DA3E"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6</w:t>
            </w:r>
          </w:p>
        </w:tc>
        <w:tc>
          <w:tcPr>
            <w:tcW w:w="897" w:type="dxa"/>
            <w:tcBorders>
              <w:top w:val="nil"/>
              <w:left w:val="nil"/>
              <w:bottom w:val="single" w:sz="8" w:space="0" w:color="95B3D7"/>
              <w:right w:val="nil"/>
            </w:tcBorders>
            <w:shd w:val="clear" w:color="auto" w:fill="auto"/>
            <w:noWrap/>
            <w:vAlign w:val="center"/>
            <w:hideMark/>
          </w:tcPr>
          <w:p w14:paraId="577E420E"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513</w:t>
            </w:r>
          </w:p>
        </w:tc>
        <w:tc>
          <w:tcPr>
            <w:tcW w:w="764" w:type="dxa"/>
            <w:tcBorders>
              <w:top w:val="nil"/>
              <w:left w:val="nil"/>
              <w:bottom w:val="single" w:sz="8" w:space="0" w:color="95B3D7"/>
              <w:right w:val="nil"/>
            </w:tcBorders>
            <w:shd w:val="clear" w:color="auto" w:fill="auto"/>
            <w:noWrap/>
            <w:vAlign w:val="center"/>
            <w:hideMark/>
          </w:tcPr>
          <w:p w14:paraId="21B90282"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$555</w:t>
            </w:r>
          </w:p>
        </w:tc>
        <w:tc>
          <w:tcPr>
            <w:tcW w:w="764" w:type="dxa"/>
            <w:tcBorders>
              <w:top w:val="nil"/>
              <w:left w:val="nil"/>
              <w:bottom w:val="single" w:sz="8" w:space="0" w:color="95B3D7"/>
              <w:right w:val="nil"/>
            </w:tcBorders>
            <w:shd w:val="clear" w:color="auto" w:fill="auto"/>
            <w:noWrap/>
            <w:vAlign w:val="center"/>
            <w:hideMark/>
          </w:tcPr>
          <w:p w14:paraId="51A1EC86"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8.1</w:t>
            </w:r>
          </w:p>
        </w:tc>
        <w:tc>
          <w:tcPr>
            <w:tcW w:w="764" w:type="dxa"/>
            <w:tcBorders>
              <w:top w:val="nil"/>
              <w:left w:val="nil"/>
              <w:bottom w:val="single" w:sz="8" w:space="0" w:color="95B3D7"/>
              <w:right w:val="nil"/>
            </w:tcBorders>
            <w:shd w:val="clear" w:color="auto" w:fill="auto"/>
            <w:noWrap/>
            <w:vAlign w:val="center"/>
            <w:hideMark/>
          </w:tcPr>
          <w:p w14:paraId="4BFBAC77"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UL</w:t>
            </w:r>
          </w:p>
        </w:tc>
        <w:tc>
          <w:tcPr>
            <w:tcW w:w="960" w:type="dxa"/>
            <w:tcBorders>
              <w:top w:val="nil"/>
              <w:left w:val="nil"/>
              <w:bottom w:val="single" w:sz="8" w:space="0" w:color="95B3D7"/>
              <w:right w:val="single" w:sz="8" w:space="0" w:color="95B3D7"/>
            </w:tcBorders>
            <w:shd w:val="clear" w:color="auto" w:fill="auto"/>
            <w:noWrap/>
            <w:vAlign w:val="center"/>
            <w:hideMark/>
          </w:tcPr>
          <w:p w14:paraId="11143EA1"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Q1 2015</w:t>
            </w:r>
          </w:p>
        </w:tc>
      </w:tr>
      <w:tr w:rsidR="00B76B0B" w:rsidRPr="00B76B0B" w14:paraId="0BACA45A" w14:textId="77777777" w:rsidTr="00B76B0B">
        <w:trPr>
          <w:trHeight w:val="390"/>
        </w:trPr>
        <w:tc>
          <w:tcPr>
            <w:tcW w:w="1152" w:type="dxa"/>
            <w:tcBorders>
              <w:top w:val="nil"/>
              <w:left w:val="single" w:sz="8" w:space="0" w:color="95B3D7"/>
              <w:bottom w:val="single" w:sz="8" w:space="0" w:color="95B3D7"/>
              <w:right w:val="nil"/>
            </w:tcBorders>
            <w:shd w:val="clear" w:color="000000" w:fill="DCE6F1"/>
            <w:noWrap/>
            <w:vAlign w:val="center"/>
            <w:hideMark/>
          </w:tcPr>
          <w:p w14:paraId="0CAE9D79"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Whirlpool</w:t>
            </w:r>
          </w:p>
        </w:tc>
        <w:tc>
          <w:tcPr>
            <w:tcW w:w="1325" w:type="dxa"/>
            <w:tcBorders>
              <w:top w:val="nil"/>
              <w:left w:val="nil"/>
              <w:bottom w:val="single" w:sz="8" w:space="0" w:color="95B3D7"/>
              <w:right w:val="nil"/>
            </w:tcBorders>
            <w:shd w:val="clear" w:color="000000" w:fill="DCE6F1"/>
            <w:noWrap/>
            <w:vAlign w:val="center"/>
            <w:hideMark/>
          </w:tcPr>
          <w:p w14:paraId="21DBE7E0" w14:textId="7B9A18CC" w:rsidR="00B76B0B" w:rsidRPr="00B76B0B" w:rsidRDefault="00B76B0B" w:rsidP="00B76B0B">
            <w:pPr>
              <w:spacing w:after="0" w:line="240" w:lineRule="auto"/>
              <w:rPr>
                <w:rFonts w:ascii="Calibri" w:eastAsia="Times New Roman" w:hAnsi="Calibri" w:cs="Times New Roman"/>
                <w:color w:val="000000"/>
                <w:sz w:val="20"/>
              </w:rPr>
            </w:pPr>
            <w:r>
              <w:rPr>
                <w:rFonts w:ascii="Calibri" w:eastAsia="Times New Roman" w:hAnsi="Calibri" w:cs="Times New Roman"/>
                <w:color w:val="000000"/>
                <w:sz w:val="20"/>
              </w:rPr>
              <w:t>WED99HED#</w:t>
            </w:r>
          </w:p>
        </w:tc>
        <w:tc>
          <w:tcPr>
            <w:tcW w:w="1098" w:type="dxa"/>
            <w:tcBorders>
              <w:top w:val="nil"/>
              <w:left w:val="nil"/>
              <w:bottom w:val="single" w:sz="8" w:space="0" w:color="95B3D7"/>
              <w:right w:val="nil"/>
            </w:tcBorders>
            <w:shd w:val="clear" w:color="000000" w:fill="DCE6F1"/>
            <w:noWrap/>
            <w:vAlign w:val="center"/>
            <w:hideMark/>
          </w:tcPr>
          <w:p w14:paraId="0C5B49B4"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Hybrid</w:t>
            </w:r>
          </w:p>
        </w:tc>
        <w:tc>
          <w:tcPr>
            <w:tcW w:w="980" w:type="dxa"/>
            <w:tcBorders>
              <w:top w:val="nil"/>
              <w:left w:val="nil"/>
              <w:bottom w:val="single" w:sz="8" w:space="0" w:color="95B3D7"/>
              <w:right w:val="nil"/>
            </w:tcBorders>
            <w:shd w:val="clear" w:color="000000" w:fill="DCE6F1"/>
            <w:noWrap/>
            <w:vAlign w:val="center"/>
            <w:hideMark/>
          </w:tcPr>
          <w:p w14:paraId="25274340" w14:textId="77777777" w:rsidR="00B76B0B" w:rsidRPr="00B76B0B" w:rsidRDefault="00B76B0B" w:rsidP="00B76B0B">
            <w:pPr>
              <w:spacing w:after="0" w:line="240" w:lineRule="auto"/>
              <w:jc w:val="center"/>
              <w:rPr>
                <w:rFonts w:ascii="Calibri" w:eastAsia="Times New Roman" w:hAnsi="Calibri" w:cs="Times New Roman"/>
                <w:color w:val="000000"/>
                <w:sz w:val="20"/>
              </w:rPr>
            </w:pPr>
            <w:proofErr w:type="spellStart"/>
            <w:r w:rsidRPr="00B76B0B">
              <w:rPr>
                <w:rFonts w:ascii="Calibri" w:eastAsia="Times New Roman" w:hAnsi="Calibri" w:cs="Times New Roman"/>
                <w:color w:val="000000"/>
                <w:sz w:val="20"/>
              </w:rPr>
              <w:t>Ventless</w:t>
            </w:r>
            <w:proofErr w:type="spellEnd"/>
          </w:p>
        </w:tc>
        <w:tc>
          <w:tcPr>
            <w:tcW w:w="764" w:type="dxa"/>
            <w:tcBorders>
              <w:top w:val="nil"/>
              <w:left w:val="nil"/>
              <w:bottom w:val="single" w:sz="8" w:space="0" w:color="95B3D7"/>
              <w:right w:val="nil"/>
            </w:tcBorders>
            <w:shd w:val="clear" w:color="000000" w:fill="DCE6F1"/>
            <w:noWrap/>
            <w:vAlign w:val="center"/>
            <w:hideMark/>
          </w:tcPr>
          <w:p w14:paraId="6E4BC550"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2</w:t>
            </w:r>
          </w:p>
        </w:tc>
        <w:tc>
          <w:tcPr>
            <w:tcW w:w="897" w:type="dxa"/>
            <w:tcBorders>
              <w:top w:val="nil"/>
              <w:left w:val="nil"/>
              <w:bottom w:val="single" w:sz="8" w:space="0" w:color="95B3D7"/>
              <w:right w:val="nil"/>
            </w:tcBorders>
            <w:shd w:val="clear" w:color="000000" w:fill="DCE6F1"/>
            <w:noWrap/>
            <w:vAlign w:val="center"/>
            <w:hideMark/>
          </w:tcPr>
          <w:p w14:paraId="6BDD90CF"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228</w:t>
            </w:r>
          </w:p>
        </w:tc>
        <w:tc>
          <w:tcPr>
            <w:tcW w:w="764" w:type="dxa"/>
            <w:tcBorders>
              <w:top w:val="nil"/>
              <w:left w:val="nil"/>
              <w:bottom w:val="single" w:sz="8" w:space="0" w:color="95B3D7"/>
              <w:right w:val="nil"/>
            </w:tcBorders>
            <w:shd w:val="clear" w:color="000000" w:fill="DCE6F1"/>
            <w:noWrap/>
            <w:vAlign w:val="center"/>
            <w:hideMark/>
          </w:tcPr>
          <w:p w14:paraId="2E09540E"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$555</w:t>
            </w:r>
          </w:p>
        </w:tc>
        <w:tc>
          <w:tcPr>
            <w:tcW w:w="764" w:type="dxa"/>
            <w:tcBorders>
              <w:top w:val="nil"/>
              <w:left w:val="nil"/>
              <w:bottom w:val="single" w:sz="8" w:space="0" w:color="95B3D7"/>
              <w:right w:val="nil"/>
            </w:tcBorders>
            <w:shd w:val="clear" w:color="000000" w:fill="DCE6F1"/>
            <w:noWrap/>
            <w:vAlign w:val="center"/>
            <w:hideMark/>
          </w:tcPr>
          <w:p w14:paraId="36EA647E"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3.7</w:t>
            </w:r>
          </w:p>
        </w:tc>
        <w:tc>
          <w:tcPr>
            <w:tcW w:w="764" w:type="dxa"/>
            <w:tcBorders>
              <w:top w:val="nil"/>
              <w:left w:val="nil"/>
              <w:bottom w:val="single" w:sz="8" w:space="0" w:color="95B3D7"/>
              <w:right w:val="nil"/>
            </w:tcBorders>
            <w:shd w:val="clear" w:color="000000" w:fill="DCE6F1"/>
            <w:noWrap/>
            <w:vAlign w:val="center"/>
            <w:hideMark/>
          </w:tcPr>
          <w:p w14:paraId="591E1395"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UL</w:t>
            </w:r>
          </w:p>
        </w:tc>
        <w:tc>
          <w:tcPr>
            <w:tcW w:w="960" w:type="dxa"/>
            <w:tcBorders>
              <w:top w:val="nil"/>
              <w:left w:val="nil"/>
              <w:bottom w:val="single" w:sz="8" w:space="0" w:color="95B3D7"/>
              <w:right w:val="single" w:sz="8" w:space="0" w:color="95B3D7"/>
            </w:tcBorders>
            <w:shd w:val="clear" w:color="000000" w:fill="DCE6F1"/>
            <w:noWrap/>
            <w:vAlign w:val="center"/>
            <w:hideMark/>
          </w:tcPr>
          <w:p w14:paraId="71E224DA"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Q4 2014</w:t>
            </w:r>
          </w:p>
        </w:tc>
      </w:tr>
      <w:tr w:rsidR="00B76B0B" w:rsidRPr="00B76B0B" w14:paraId="72CC4A67" w14:textId="77777777" w:rsidTr="00B76B0B">
        <w:trPr>
          <w:trHeight w:val="390"/>
        </w:trPr>
        <w:tc>
          <w:tcPr>
            <w:tcW w:w="1152" w:type="dxa"/>
            <w:tcBorders>
              <w:top w:val="nil"/>
              <w:left w:val="single" w:sz="8" w:space="0" w:color="95B3D7"/>
              <w:bottom w:val="single" w:sz="8" w:space="0" w:color="95B3D7"/>
              <w:right w:val="nil"/>
            </w:tcBorders>
            <w:shd w:val="clear" w:color="auto" w:fill="auto"/>
            <w:noWrap/>
            <w:vAlign w:val="center"/>
            <w:hideMark/>
          </w:tcPr>
          <w:p w14:paraId="7929CC69"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LG</w:t>
            </w:r>
          </w:p>
        </w:tc>
        <w:tc>
          <w:tcPr>
            <w:tcW w:w="1325" w:type="dxa"/>
            <w:tcBorders>
              <w:top w:val="nil"/>
              <w:left w:val="nil"/>
              <w:bottom w:val="single" w:sz="8" w:space="0" w:color="95B3D7"/>
              <w:right w:val="nil"/>
            </w:tcBorders>
            <w:shd w:val="clear" w:color="auto" w:fill="auto"/>
            <w:noWrap/>
            <w:vAlign w:val="center"/>
            <w:hideMark/>
          </w:tcPr>
          <w:p w14:paraId="5393CF6E"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DLHX4072##</w:t>
            </w:r>
          </w:p>
        </w:tc>
        <w:tc>
          <w:tcPr>
            <w:tcW w:w="1098" w:type="dxa"/>
            <w:tcBorders>
              <w:top w:val="nil"/>
              <w:left w:val="nil"/>
              <w:bottom w:val="single" w:sz="8" w:space="0" w:color="95B3D7"/>
              <w:right w:val="nil"/>
            </w:tcBorders>
            <w:shd w:val="clear" w:color="auto" w:fill="auto"/>
            <w:noWrap/>
            <w:vAlign w:val="center"/>
            <w:hideMark/>
          </w:tcPr>
          <w:p w14:paraId="68898F64"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Hybrid</w:t>
            </w:r>
          </w:p>
        </w:tc>
        <w:tc>
          <w:tcPr>
            <w:tcW w:w="980" w:type="dxa"/>
            <w:tcBorders>
              <w:top w:val="nil"/>
              <w:left w:val="nil"/>
              <w:bottom w:val="single" w:sz="8" w:space="0" w:color="95B3D7"/>
              <w:right w:val="nil"/>
            </w:tcBorders>
            <w:shd w:val="clear" w:color="auto" w:fill="auto"/>
            <w:noWrap/>
            <w:vAlign w:val="center"/>
            <w:hideMark/>
          </w:tcPr>
          <w:p w14:paraId="004EE6C5"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Vented</w:t>
            </w:r>
          </w:p>
        </w:tc>
        <w:tc>
          <w:tcPr>
            <w:tcW w:w="764" w:type="dxa"/>
            <w:tcBorders>
              <w:top w:val="nil"/>
              <w:left w:val="nil"/>
              <w:bottom w:val="single" w:sz="8" w:space="0" w:color="95B3D7"/>
              <w:right w:val="nil"/>
            </w:tcBorders>
            <w:shd w:val="clear" w:color="auto" w:fill="auto"/>
            <w:noWrap/>
            <w:vAlign w:val="center"/>
            <w:hideMark/>
          </w:tcPr>
          <w:p w14:paraId="6DF7B535"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2</w:t>
            </w:r>
          </w:p>
        </w:tc>
        <w:tc>
          <w:tcPr>
            <w:tcW w:w="897" w:type="dxa"/>
            <w:tcBorders>
              <w:top w:val="nil"/>
              <w:left w:val="nil"/>
              <w:bottom w:val="single" w:sz="8" w:space="0" w:color="95B3D7"/>
              <w:right w:val="nil"/>
            </w:tcBorders>
            <w:shd w:val="clear" w:color="auto" w:fill="auto"/>
            <w:noWrap/>
            <w:vAlign w:val="center"/>
            <w:hideMark/>
          </w:tcPr>
          <w:p w14:paraId="52EFA173"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183</w:t>
            </w:r>
          </w:p>
        </w:tc>
        <w:tc>
          <w:tcPr>
            <w:tcW w:w="764" w:type="dxa"/>
            <w:tcBorders>
              <w:top w:val="nil"/>
              <w:left w:val="nil"/>
              <w:bottom w:val="single" w:sz="8" w:space="0" w:color="95B3D7"/>
              <w:right w:val="nil"/>
            </w:tcBorders>
            <w:shd w:val="clear" w:color="auto" w:fill="auto"/>
            <w:noWrap/>
            <w:vAlign w:val="center"/>
            <w:hideMark/>
          </w:tcPr>
          <w:p w14:paraId="4E118FEB"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$555</w:t>
            </w:r>
          </w:p>
        </w:tc>
        <w:tc>
          <w:tcPr>
            <w:tcW w:w="764" w:type="dxa"/>
            <w:tcBorders>
              <w:top w:val="nil"/>
              <w:left w:val="nil"/>
              <w:bottom w:val="single" w:sz="8" w:space="0" w:color="95B3D7"/>
              <w:right w:val="nil"/>
            </w:tcBorders>
            <w:shd w:val="clear" w:color="auto" w:fill="auto"/>
            <w:noWrap/>
            <w:vAlign w:val="center"/>
            <w:hideMark/>
          </w:tcPr>
          <w:p w14:paraId="12CB0DBB"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3.5</w:t>
            </w:r>
          </w:p>
        </w:tc>
        <w:tc>
          <w:tcPr>
            <w:tcW w:w="764" w:type="dxa"/>
            <w:tcBorders>
              <w:top w:val="nil"/>
              <w:left w:val="nil"/>
              <w:bottom w:val="single" w:sz="8" w:space="0" w:color="95B3D7"/>
              <w:right w:val="nil"/>
            </w:tcBorders>
            <w:shd w:val="clear" w:color="auto" w:fill="auto"/>
            <w:noWrap/>
            <w:vAlign w:val="center"/>
            <w:hideMark/>
          </w:tcPr>
          <w:p w14:paraId="12DA6CDE"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UL</w:t>
            </w:r>
          </w:p>
        </w:tc>
        <w:tc>
          <w:tcPr>
            <w:tcW w:w="960" w:type="dxa"/>
            <w:tcBorders>
              <w:top w:val="nil"/>
              <w:left w:val="nil"/>
              <w:bottom w:val="single" w:sz="8" w:space="0" w:color="95B3D7"/>
              <w:right w:val="single" w:sz="8" w:space="0" w:color="95B3D7"/>
            </w:tcBorders>
            <w:shd w:val="clear" w:color="auto" w:fill="auto"/>
            <w:noWrap/>
            <w:vAlign w:val="center"/>
            <w:hideMark/>
          </w:tcPr>
          <w:p w14:paraId="608F4163"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Q4 2014</w:t>
            </w:r>
          </w:p>
        </w:tc>
      </w:tr>
      <w:tr w:rsidR="00B76B0B" w:rsidRPr="00B76B0B" w14:paraId="5B722CF8" w14:textId="77777777" w:rsidTr="00B76B0B">
        <w:trPr>
          <w:trHeight w:val="390"/>
        </w:trPr>
        <w:tc>
          <w:tcPr>
            <w:tcW w:w="1152" w:type="dxa"/>
            <w:tcBorders>
              <w:top w:val="nil"/>
              <w:left w:val="single" w:sz="8" w:space="0" w:color="95B3D7"/>
              <w:bottom w:val="single" w:sz="8" w:space="0" w:color="95B3D7"/>
              <w:right w:val="nil"/>
            </w:tcBorders>
            <w:shd w:val="clear" w:color="000000" w:fill="DCE6F1"/>
            <w:noWrap/>
            <w:vAlign w:val="center"/>
            <w:hideMark/>
          </w:tcPr>
          <w:p w14:paraId="224F50A6"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Kenmore</w:t>
            </w:r>
          </w:p>
        </w:tc>
        <w:tc>
          <w:tcPr>
            <w:tcW w:w="1325" w:type="dxa"/>
            <w:tcBorders>
              <w:top w:val="nil"/>
              <w:left w:val="nil"/>
              <w:bottom w:val="single" w:sz="8" w:space="0" w:color="95B3D7"/>
              <w:right w:val="nil"/>
            </w:tcBorders>
            <w:shd w:val="clear" w:color="000000" w:fill="DCE6F1"/>
            <w:noWrap/>
            <w:vAlign w:val="center"/>
            <w:hideMark/>
          </w:tcPr>
          <w:p w14:paraId="57D5B41D" w14:textId="77777777" w:rsidR="00B76B0B" w:rsidRPr="00B76B0B" w:rsidRDefault="00B76B0B" w:rsidP="00B76B0B">
            <w:pPr>
              <w:spacing w:after="0" w:line="240" w:lineRule="auto"/>
              <w:rPr>
                <w:rFonts w:ascii="Calibri" w:eastAsia="Times New Roman" w:hAnsi="Calibri" w:cs="Times New Roman"/>
                <w:color w:val="000000"/>
                <w:sz w:val="20"/>
              </w:rPr>
            </w:pPr>
            <w:r w:rsidRPr="00B76B0B">
              <w:rPr>
                <w:rFonts w:ascii="Calibri" w:eastAsia="Times New Roman" w:hAnsi="Calibri" w:cs="Times New Roman"/>
                <w:color w:val="000000"/>
                <w:sz w:val="20"/>
              </w:rPr>
              <w:t>8159####</w:t>
            </w:r>
          </w:p>
        </w:tc>
        <w:tc>
          <w:tcPr>
            <w:tcW w:w="1098" w:type="dxa"/>
            <w:tcBorders>
              <w:top w:val="nil"/>
              <w:left w:val="nil"/>
              <w:bottom w:val="single" w:sz="8" w:space="0" w:color="95B3D7"/>
              <w:right w:val="nil"/>
            </w:tcBorders>
            <w:shd w:val="clear" w:color="000000" w:fill="DCE6F1"/>
            <w:noWrap/>
            <w:vAlign w:val="center"/>
            <w:hideMark/>
          </w:tcPr>
          <w:p w14:paraId="3C6BA523"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Hybrid</w:t>
            </w:r>
          </w:p>
        </w:tc>
        <w:tc>
          <w:tcPr>
            <w:tcW w:w="980" w:type="dxa"/>
            <w:tcBorders>
              <w:top w:val="nil"/>
              <w:left w:val="nil"/>
              <w:bottom w:val="single" w:sz="8" w:space="0" w:color="95B3D7"/>
              <w:right w:val="nil"/>
            </w:tcBorders>
            <w:shd w:val="clear" w:color="000000" w:fill="DCE6F1"/>
            <w:noWrap/>
            <w:vAlign w:val="center"/>
            <w:hideMark/>
          </w:tcPr>
          <w:p w14:paraId="08AAF913"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Vented</w:t>
            </w:r>
          </w:p>
        </w:tc>
        <w:tc>
          <w:tcPr>
            <w:tcW w:w="764" w:type="dxa"/>
            <w:tcBorders>
              <w:top w:val="nil"/>
              <w:left w:val="nil"/>
              <w:bottom w:val="single" w:sz="8" w:space="0" w:color="95B3D7"/>
              <w:right w:val="nil"/>
            </w:tcBorders>
            <w:shd w:val="clear" w:color="000000" w:fill="DCE6F1"/>
            <w:noWrap/>
            <w:vAlign w:val="center"/>
            <w:hideMark/>
          </w:tcPr>
          <w:p w14:paraId="2221FAB6"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2</w:t>
            </w:r>
          </w:p>
        </w:tc>
        <w:tc>
          <w:tcPr>
            <w:tcW w:w="897" w:type="dxa"/>
            <w:tcBorders>
              <w:top w:val="nil"/>
              <w:left w:val="nil"/>
              <w:bottom w:val="single" w:sz="8" w:space="0" w:color="95B3D7"/>
              <w:right w:val="nil"/>
            </w:tcBorders>
            <w:shd w:val="clear" w:color="000000" w:fill="DCE6F1"/>
            <w:noWrap/>
            <w:vAlign w:val="center"/>
            <w:hideMark/>
          </w:tcPr>
          <w:p w14:paraId="0C9BE36C"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183</w:t>
            </w:r>
          </w:p>
        </w:tc>
        <w:tc>
          <w:tcPr>
            <w:tcW w:w="764" w:type="dxa"/>
            <w:tcBorders>
              <w:top w:val="nil"/>
              <w:left w:val="nil"/>
              <w:bottom w:val="single" w:sz="8" w:space="0" w:color="95B3D7"/>
              <w:right w:val="nil"/>
            </w:tcBorders>
            <w:shd w:val="clear" w:color="000000" w:fill="DCE6F1"/>
            <w:noWrap/>
            <w:vAlign w:val="center"/>
            <w:hideMark/>
          </w:tcPr>
          <w:p w14:paraId="53706EC4"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$555</w:t>
            </w:r>
          </w:p>
        </w:tc>
        <w:tc>
          <w:tcPr>
            <w:tcW w:w="764" w:type="dxa"/>
            <w:tcBorders>
              <w:top w:val="nil"/>
              <w:left w:val="nil"/>
              <w:bottom w:val="single" w:sz="8" w:space="0" w:color="95B3D7"/>
              <w:right w:val="nil"/>
            </w:tcBorders>
            <w:shd w:val="clear" w:color="000000" w:fill="DCE6F1"/>
            <w:noWrap/>
            <w:vAlign w:val="center"/>
            <w:hideMark/>
          </w:tcPr>
          <w:p w14:paraId="1B562873"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3.5</w:t>
            </w:r>
          </w:p>
        </w:tc>
        <w:tc>
          <w:tcPr>
            <w:tcW w:w="764" w:type="dxa"/>
            <w:tcBorders>
              <w:top w:val="nil"/>
              <w:left w:val="nil"/>
              <w:bottom w:val="single" w:sz="8" w:space="0" w:color="95B3D7"/>
              <w:right w:val="nil"/>
            </w:tcBorders>
            <w:shd w:val="clear" w:color="000000" w:fill="DCE6F1"/>
            <w:noWrap/>
            <w:vAlign w:val="center"/>
            <w:hideMark/>
          </w:tcPr>
          <w:p w14:paraId="535A960C"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 </w:t>
            </w:r>
          </w:p>
        </w:tc>
        <w:tc>
          <w:tcPr>
            <w:tcW w:w="960" w:type="dxa"/>
            <w:tcBorders>
              <w:top w:val="nil"/>
              <w:left w:val="nil"/>
              <w:bottom w:val="single" w:sz="8" w:space="0" w:color="95B3D7"/>
              <w:right w:val="single" w:sz="8" w:space="0" w:color="95B3D7"/>
            </w:tcBorders>
            <w:shd w:val="clear" w:color="000000" w:fill="DCE6F1"/>
            <w:noWrap/>
            <w:vAlign w:val="center"/>
            <w:hideMark/>
          </w:tcPr>
          <w:p w14:paraId="553B3522" w14:textId="77777777" w:rsidR="00B76B0B" w:rsidRPr="00B76B0B" w:rsidRDefault="00B76B0B" w:rsidP="00B76B0B">
            <w:pPr>
              <w:spacing w:after="0" w:line="240" w:lineRule="auto"/>
              <w:jc w:val="center"/>
              <w:rPr>
                <w:rFonts w:ascii="Calibri" w:eastAsia="Times New Roman" w:hAnsi="Calibri" w:cs="Times New Roman"/>
                <w:color w:val="000000"/>
                <w:sz w:val="20"/>
              </w:rPr>
            </w:pPr>
            <w:r w:rsidRPr="00B76B0B">
              <w:rPr>
                <w:rFonts w:ascii="Calibri" w:eastAsia="Times New Roman" w:hAnsi="Calibri" w:cs="Times New Roman"/>
                <w:color w:val="000000"/>
                <w:sz w:val="20"/>
              </w:rPr>
              <w:t> </w:t>
            </w:r>
          </w:p>
        </w:tc>
      </w:tr>
    </w:tbl>
    <w:p w14:paraId="4A818CCE" w14:textId="1299656E" w:rsidR="002C4048" w:rsidRDefault="002C4048" w:rsidP="00B76B0B">
      <w:pPr>
        <w:pStyle w:val="NoSpacing"/>
        <w:jc w:val="center"/>
        <w:rPr>
          <w:sz w:val="18"/>
        </w:rPr>
      </w:pPr>
      <w:r w:rsidRPr="00C15C8E">
        <w:rPr>
          <w:sz w:val="18"/>
        </w:rPr>
        <w:t xml:space="preserve">Table </w:t>
      </w:r>
      <w:r w:rsidR="000843D0">
        <w:rPr>
          <w:sz w:val="18"/>
        </w:rPr>
        <w:t>4</w:t>
      </w:r>
      <w:r w:rsidRPr="00C15C8E">
        <w:rPr>
          <w:sz w:val="18"/>
        </w:rPr>
        <w:t>:</w:t>
      </w:r>
      <w:r w:rsidRPr="00C15C8E">
        <w:rPr>
          <w:sz w:val="18"/>
        </w:rPr>
        <w:tab/>
      </w:r>
      <w:r>
        <w:rPr>
          <w:sz w:val="18"/>
        </w:rPr>
        <w:t>Qualifying Products Tier2 and above</w:t>
      </w:r>
    </w:p>
    <w:p w14:paraId="58D21690" w14:textId="77777777" w:rsidR="00B76B0B" w:rsidRDefault="00B76B0B" w:rsidP="002C4048">
      <w:pPr>
        <w:pStyle w:val="NoSpacing"/>
      </w:pPr>
    </w:p>
    <w:p w14:paraId="1E628138" w14:textId="4EA66234" w:rsidR="002C4048" w:rsidRDefault="00B76B0B" w:rsidP="002C4048">
      <w:pPr>
        <w:pStyle w:val="NoSpacing"/>
      </w:pPr>
      <w:r>
        <w:t xml:space="preserve">Note - </w:t>
      </w:r>
      <w:r w:rsidR="002C4048">
        <w:t>UCEF values show include UCEF Credit if applicable.</w:t>
      </w:r>
    </w:p>
    <w:p w14:paraId="68C7A8DF" w14:textId="77777777" w:rsidR="00B76B0B" w:rsidRDefault="00B76B0B" w:rsidP="002C4048">
      <w:pPr>
        <w:pStyle w:val="NoSpacing"/>
      </w:pPr>
    </w:p>
    <w:p w14:paraId="43529F7F" w14:textId="77777777" w:rsidR="000843D0" w:rsidRDefault="000843D0" w:rsidP="000843D0">
      <w:pPr>
        <w:pStyle w:val="Heading2"/>
      </w:pPr>
    </w:p>
    <w:p w14:paraId="2F96C3AA" w14:textId="77777777" w:rsidR="000843D0" w:rsidRDefault="000843D0" w:rsidP="000843D0">
      <w:pPr>
        <w:rPr>
          <w:rFonts w:asciiTheme="majorHAnsi" w:eastAsiaTheme="majorEastAsia" w:hAnsiTheme="majorHAnsi" w:cstheme="majorBidi"/>
          <w:color w:val="1F497D" w:themeColor="text2"/>
          <w:sz w:val="26"/>
          <w:szCs w:val="26"/>
        </w:rPr>
      </w:pPr>
      <w:r>
        <w:br w:type="page"/>
      </w:r>
    </w:p>
    <w:p w14:paraId="3B95F545" w14:textId="53BDB35C" w:rsidR="00B76B0B" w:rsidRDefault="000843D0" w:rsidP="000843D0">
      <w:pPr>
        <w:pStyle w:val="Heading2"/>
      </w:pPr>
      <w:bookmarkStart w:id="12" w:name="_Toc423095364"/>
      <w:r>
        <w:lastRenderedPageBreak/>
        <w:t xml:space="preserve">Appendix A: </w:t>
      </w:r>
      <w:r w:rsidR="00FA293B" w:rsidRPr="00EF6E03">
        <w:t xml:space="preserve">Supporting </w:t>
      </w:r>
      <w:r w:rsidR="002C4048">
        <w:t>Documents</w:t>
      </w:r>
      <w:bookmarkEnd w:id="12"/>
    </w:p>
    <w:p w14:paraId="75829647" w14:textId="635A84BB" w:rsidR="001269C9" w:rsidRDefault="001269C9" w:rsidP="00B82D1C">
      <w:pPr>
        <w:pStyle w:val="NoSpacing"/>
      </w:pPr>
      <w:r>
        <w:t>Supplemental Test Procedure developed by ECOVA</w:t>
      </w:r>
      <w:r w:rsidR="008D4820">
        <w:t xml:space="preserve"> funded by PG&amp;E and NEEA</w:t>
      </w:r>
      <w:r w:rsidR="00B76B0B">
        <w:t>.</w:t>
      </w:r>
    </w:p>
    <w:p w14:paraId="50722445" w14:textId="561804C5" w:rsidR="00B82D1C" w:rsidRDefault="0005045C" w:rsidP="00B82D1C">
      <w:pPr>
        <w:pStyle w:val="NoSpacing"/>
      </w:pPr>
      <w:hyperlink r:id="rId16" w:history="1">
        <w:r w:rsidR="00B76B0B" w:rsidRPr="00831565">
          <w:rPr>
            <w:rStyle w:val="Hyperlink"/>
          </w:rPr>
          <w:t>https://conduitnw.org/Pages/File.aspx?rid=2843</w:t>
        </w:r>
      </w:hyperlink>
      <w:r w:rsidR="00B76B0B">
        <w:t xml:space="preserve"> </w:t>
      </w:r>
    </w:p>
    <w:p w14:paraId="6E0BC162" w14:textId="77777777" w:rsidR="00B82D1C" w:rsidRDefault="00B82D1C" w:rsidP="00B82D1C">
      <w:pPr>
        <w:pStyle w:val="NoSpacing"/>
      </w:pPr>
    </w:p>
    <w:p w14:paraId="75829648" w14:textId="22A2E229" w:rsidR="008D4820" w:rsidRDefault="008D4820" w:rsidP="00B82D1C">
      <w:pPr>
        <w:pStyle w:val="NoSpacing"/>
      </w:pPr>
      <w:r>
        <w:t>The SEDI field test protocol developed by NEEA, CLASP and SEDI</w:t>
      </w:r>
      <w:r w:rsidR="00BD53CC">
        <w:t xml:space="preserve">. </w:t>
      </w:r>
    </w:p>
    <w:p w14:paraId="6EAB3F91" w14:textId="1866BC90" w:rsidR="00BD53CC" w:rsidRDefault="0005045C" w:rsidP="00B82D1C">
      <w:pPr>
        <w:pStyle w:val="NoSpacing"/>
      </w:pPr>
      <w:hyperlink r:id="rId17" w:history="1">
        <w:r w:rsidR="00BD53CC" w:rsidRPr="00653E25">
          <w:rPr>
            <w:rStyle w:val="Hyperlink"/>
          </w:rPr>
          <w:t>http://clasp.ngo/en/Resources/Resources/PublicationLibrary/2014/SEDI-Field-Test-Protocol.aspx</w:t>
        </w:r>
      </w:hyperlink>
      <w:r w:rsidR="00BD53CC">
        <w:t xml:space="preserve"> </w:t>
      </w:r>
    </w:p>
    <w:p w14:paraId="61886F7F" w14:textId="77777777" w:rsidR="00B82D1C" w:rsidRDefault="00B82D1C" w:rsidP="00B82D1C">
      <w:pPr>
        <w:pStyle w:val="NoSpacing"/>
      </w:pPr>
    </w:p>
    <w:p w14:paraId="75829649" w14:textId="04E5995A" w:rsidR="008D4820" w:rsidRDefault="00B82D1C" w:rsidP="00B82D1C">
      <w:pPr>
        <w:pStyle w:val="NoSpacing"/>
      </w:pPr>
      <w:r>
        <w:t xml:space="preserve">Performance </w:t>
      </w:r>
      <w:r w:rsidR="008D4820">
        <w:t xml:space="preserve">Baseline Assessment </w:t>
      </w:r>
      <w:r w:rsidR="00B76B0B">
        <w:t>of clothes dryers.</w:t>
      </w:r>
    </w:p>
    <w:p w14:paraId="735EBA2D" w14:textId="3501A2CF" w:rsidR="00B82D1C" w:rsidRPr="00BD53CC" w:rsidRDefault="00BD53CC" w:rsidP="00B82D1C">
      <w:pPr>
        <w:pStyle w:val="NoSpacing"/>
        <w:rPr>
          <w:color w:val="FF0000"/>
        </w:rPr>
      </w:pPr>
      <w:r w:rsidRPr="00BD53CC">
        <w:rPr>
          <w:color w:val="FF0000"/>
        </w:rPr>
        <w:t>Final report pending</w:t>
      </w:r>
    </w:p>
    <w:p w14:paraId="1A3E990A" w14:textId="77777777" w:rsidR="00B82D1C" w:rsidRDefault="00B82D1C" w:rsidP="00B82D1C">
      <w:pPr>
        <w:pStyle w:val="NoSpacing"/>
      </w:pPr>
    </w:p>
    <w:p w14:paraId="4D6B3934" w14:textId="42DEE295" w:rsidR="00B82D1C" w:rsidRDefault="00B82D1C" w:rsidP="00B82D1C">
      <w:pPr>
        <w:pStyle w:val="NoSpacing"/>
      </w:pPr>
      <w:r>
        <w:t>Regional Technical Forum Clothes Dryer Workbook</w:t>
      </w:r>
    </w:p>
    <w:p w14:paraId="3892977A" w14:textId="77777777" w:rsidR="00BD53CC" w:rsidRDefault="0005045C" w:rsidP="00BD53CC">
      <w:pPr>
        <w:pStyle w:val="NoSpacing"/>
      </w:pPr>
      <w:hyperlink r:id="rId18" w:history="1">
        <w:r w:rsidR="00BD53CC" w:rsidRPr="00653E25">
          <w:rPr>
            <w:rStyle w:val="Hyperlink"/>
          </w:rPr>
          <w:t>http://rtf.nwcouncil.org/measures/res/ResClothesDryers_v1_2.xlsm</w:t>
        </w:r>
      </w:hyperlink>
      <w:r w:rsidR="00BD53CC">
        <w:t xml:space="preserve"> </w:t>
      </w:r>
    </w:p>
    <w:p w14:paraId="4D0EEB6A" w14:textId="77777777" w:rsidR="000843D0" w:rsidRDefault="000843D0">
      <w:pPr>
        <w:rPr>
          <w:rFonts w:asciiTheme="majorHAnsi" w:eastAsiaTheme="majorEastAsia" w:hAnsiTheme="majorHAnsi" w:cstheme="majorBidi"/>
          <w:b/>
          <w:bCs/>
          <w:color w:val="1F497D" w:themeColor="text2"/>
          <w:sz w:val="26"/>
          <w:szCs w:val="26"/>
        </w:rPr>
      </w:pPr>
      <w:r>
        <w:br w:type="page"/>
      </w:r>
    </w:p>
    <w:p w14:paraId="7582964C" w14:textId="11298D27" w:rsidR="00D22386" w:rsidRDefault="00D22386" w:rsidP="002B111F">
      <w:pPr>
        <w:pStyle w:val="Heading2"/>
      </w:pPr>
      <w:bookmarkStart w:id="13" w:name="_Toc423095365"/>
      <w:r>
        <w:lastRenderedPageBreak/>
        <w:t xml:space="preserve">Appendix </w:t>
      </w:r>
      <w:r w:rsidR="000843D0">
        <w:t>B</w:t>
      </w:r>
      <w:r w:rsidR="00F10CC0">
        <w:t xml:space="preserve">: </w:t>
      </w:r>
      <w:r w:rsidR="008F7C53">
        <w:t>Equations and Calculations</w:t>
      </w:r>
      <w:bookmarkEnd w:id="13"/>
    </w:p>
    <w:p w14:paraId="7582964D" w14:textId="77777777" w:rsidR="004D4FFD" w:rsidRDefault="004D4FFD" w:rsidP="004D4FFD">
      <w:pPr>
        <w:pStyle w:val="Heading3"/>
      </w:pPr>
      <w:bookmarkStart w:id="14" w:name="_Toc423095366"/>
      <w:bookmarkStart w:id="15" w:name="_Toc395599643"/>
      <w:r>
        <w:t>Annual Energy Use</w:t>
      </w:r>
      <w:bookmarkEnd w:id="14"/>
    </w:p>
    <w:p w14:paraId="7582964E" w14:textId="77777777" w:rsidR="004D4FFD" w:rsidRDefault="004D4FFD" w:rsidP="004D4FFD">
      <w:r>
        <w:t>Annual energy us of a dryer is based on the following equation</w:t>
      </w:r>
    </w:p>
    <w:p w14:paraId="7582964F" w14:textId="2B619D8E" w:rsidR="004D4FFD" w:rsidRDefault="004D4FFD" w:rsidP="004D4FFD">
      <w:r>
        <w:tab/>
      </w:r>
      <w:proofErr w:type="gramStart"/>
      <w:r>
        <w:t>kWh/</w:t>
      </w:r>
      <w:proofErr w:type="spellStart"/>
      <w:r>
        <w:t>yr</w:t>
      </w:r>
      <w:proofErr w:type="spellEnd"/>
      <w:proofErr w:type="gramEnd"/>
      <w:r>
        <w:t xml:space="preserve"> = Annual Dry Load Weight ÷ UCEF</w:t>
      </w:r>
      <w:r w:rsidR="00AA3129">
        <w:t xml:space="preserve"> x </w:t>
      </w:r>
      <w:r w:rsidR="001679B6">
        <w:t>[</w:t>
      </w:r>
      <w:r w:rsidR="00AA3129">
        <w:t>(</w:t>
      </w:r>
      <w:proofErr w:type="spellStart"/>
      <w:r w:rsidR="00AA3129">
        <w:t>SMC</w:t>
      </w:r>
      <w:r w:rsidR="00F2735B" w:rsidRPr="00F2735B">
        <w:rPr>
          <w:vertAlign w:val="subscript"/>
        </w:rPr>
        <w:t>dryertest</w:t>
      </w:r>
      <w:proofErr w:type="spellEnd"/>
      <w:r w:rsidR="00AA3129">
        <w:t>- 4%)/(</w:t>
      </w:r>
      <w:proofErr w:type="spellStart"/>
      <w:r w:rsidR="00AA3129">
        <w:t>RMC</w:t>
      </w:r>
      <w:r w:rsidR="00AA3129" w:rsidRPr="00F2735B">
        <w:rPr>
          <w:vertAlign w:val="subscript"/>
        </w:rPr>
        <w:t>washer</w:t>
      </w:r>
      <w:proofErr w:type="spellEnd"/>
      <w:r w:rsidR="00AA3129">
        <w:t xml:space="preserve"> – 4%)</w:t>
      </w:r>
      <w:r w:rsidR="001679B6">
        <w:t>]</w:t>
      </w:r>
    </w:p>
    <w:p w14:paraId="75829650" w14:textId="77777777" w:rsidR="004D4FFD" w:rsidRDefault="004D4FFD" w:rsidP="004D4FFD">
      <w:pPr>
        <w:pStyle w:val="NoSpacing"/>
      </w:pPr>
      <w:r>
        <w:t>Where:</w:t>
      </w:r>
    </w:p>
    <w:p w14:paraId="75829651" w14:textId="21C1E725" w:rsidR="004D4FFD" w:rsidRDefault="004D4FFD" w:rsidP="004D4FFD">
      <w:pPr>
        <w:pStyle w:val="NoSpacing"/>
      </w:pPr>
      <w:r>
        <w:tab/>
        <w:t>Annual Dry Load Weight = 23</w:t>
      </w:r>
      <w:r w:rsidR="00D12A6D">
        <w:t>42</w:t>
      </w:r>
      <w:r>
        <w:t xml:space="preserve"> </w:t>
      </w:r>
      <w:proofErr w:type="spellStart"/>
      <w:r>
        <w:t>lbs</w:t>
      </w:r>
      <w:proofErr w:type="spellEnd"/>
      <w:r>
        <w:t xml:space="preserve"> </w:t>
      </w:r>
    </w:p>
    <w:p w14:paraId="2124F46E" w14:textId="03538D66" w:rsidR="00AA3129" w:rsidRDefault="00AA3129" w:rsidP="004D4FFD">
      <w:pPr>
        <w:pStyle w:val="NoSpacing"/>
      </w:pPr>
      <w:r>
        <w:tab/>
      </w:r>
      <w:proofErr w:type="spellStart"/>
      <w:r>
        <w:t>SMC</w:t>
      </w:r>
      <w:r w:rsidR="00F2735B" w:rsidRPr="00F2735B">
        <w:rPr>
          <w:vertAlign w:val="subscript"/>
        </w:rPr>
        <w:t>drer</w:t>
      </w:r>
      <w:r w:rsidRPr="00F2735B">
        <w:rPr>
          <w:vertAlign w:val="subscript"/>
        </w:rPr>
        <w:t>test</w:t>
      </w:r>
      <w:proofErr w:type="spellEnd"/>
      <w:r>
        <w:t xml:space="preserve"> = 62% staring moisture content of the supplemental test procedure</w:t>
      </w:r>
    </w:p>
    <w:p w14:paraId="7C41B015" w14:textId="1C467E7C" w:rsidR="00AA3129" w:rsidRDefault="00AA3129" w:rsidP="00AA3129">
      <w:pPr>
        <w:pStyle w:val="NoSpacing"/>
        <w:tabs>
          <w:tab w:val="left" w:pos="720"/>
        </w:tabs>
        <w:ind w:left="1080" w:hanging="1080"/>
      </w:pPr>
      <w:r>
        <w:tab/>
      </w:r>
      <w:proofErr w:type="spellStart"/>
      <w:r>
        <w:t>RMC</w:t>
      </w:r>
      <w:r w:rsidRPr="00F2735B">
        <w:rPr>
          <w:vertAlign w:val="subscript"/>
        </w:rPr>
        <w:t>washer</w:t>
      </w:r>
      <w:proofErr w:type="spellEnd"/>
      <w:r>
        <w:t xml:space="preserve"> = the remaining moisture content at the end of the clothes washer cycle adjusted for real clothing.</w:t>
      </w:r>
      <w:r w:rsidR="00F2735B">
        <w:rPr>
          <w:rStyle w:val="FootnoteReference"/>
        </w:rPr>
        <w:footnoteReference w:id="12"/>
      </w:r>
      <w:r w:rsidR="00F2735B">
        <w:t xml:space="preserve"> </w:t>
      </w:r>
    </w:p>
    <w:p w14:paraId="75829652" w14:textId="0697AA14" w:rsidR="004D4FFD" w:rsidRDefault="004D4FFD" w:rsidP="004D4FFD">
      <w:pPr>
        <w:pStyle w:val="NoSpacing"/>
      </w:pPr>
      <w:r>
        <w:tab/>
        <w:t xml:space="preserve">UCEF is calculated </w:t>
      </w:r>
      <w:r w:rsidR="00F2735B">
        <w:t>based on the equation in section 4.3</w:t>
      </w:r>
      <w:r>
        <w:t>.</w:t>
      </w:r>
    </w:p>
    <w:p w14:paraId="5647410E" w14:textId="77777777" w:rsidR="00F2735B" w:rsidRPr="004D4FFD" w:rsidRDefault="00F2735B" w:rsidP="004D4FFD">
      <w:pPr>
        <w:pStyle w:val="NoSpacing"/>
      </w:pPr>
    </w:p>
    <w:p w14:paraId="75829653" w14:textId="77777777" w:rsidR="009353F8" w:rsidRPr="00EF6E03" w:rsidRDefault="004719CF" w:rsidP="002B111F">
      <w:pPr>
        <w:pStyle w:val="Heading3"/>
      </w:pPr>
      <w:bookmarkStart w:id="16" w:name="_Toc423095367"/>
      <w:r w:rsidRPr="00EF6E03">
        <w:t>U</w:t>
      </w:r>
      <w:r w:rsidR="009353F8" w:rsidRPr="00EF6E03">
        <w:t>CEF</w:t>
      </w:r>
      <w:r w:rsidRPr="00EF6E03">
        <w:t xml:space="preserve"> Calculation</w:t>
      </w:r>
      <w:bookmarkEnd w:id="15"/>
      <w:bookmarkEnd w:id="16"/>
    </w:p>
    <w:p w14:paraId="75829654" w14:textId="77777777" w:rsidR="00F24342" w:rsidRPr="00F24342" w:rsidRDefault="000D46BE" w:rsidP="00F24342">
      <w:r>
        <w:t>UCEF is a weighted average of several test conditions, where</w:t>
      </w:r>
      <w:r w:rsidR="00F24342">
        <w:t>:</w:t>
      </w:r>
    </w:p>
    <w:p w14:paraId="75829655" w14:textId="77777777" w:rsidR="0075406C" w:rsidRPr="00AD3D9D" w:rsidRDefault="000D46BE" w:rsidP="0075406C">
      <w:pPr>
        <w:pStyle w:val="NoSpacing"/>
        <w:rPr>
          <w:rFonts w:eastAsiaTheme="minorEastAsia"/>
          <w:iCs/>
        </w:rPr>
      </w:pPr>
      <m:oMathPara>
        <m:oMathParaPr>
          <m:jc m:val="centerGroup"/>
        </m:oMathParaPr>
        <m:oMath>
          <m:r>
            <w:rPr>
              <w:rFonts w:ascii="Cambria Math" w:hAnsi="Cambria Math"/>
            </w:rPr>
            <m:t>UCEF= α</m:t>
          </m:r>
          <m:sSub>
            <m:sSubPr>
              <m:ctrlPr>
                <w:rPr>
                  <w:rFonts w:ascii="Cambria Math" w:hAnsi="Cambria Math"/>
                  <w:i/>
                  <w:iCs/>
                </w:rPr>
              </m:ctrlPr>
            </m:sSubPr>
            <m:e>
              <m:r>
                <w:rPr>
                  <w:rFonts w:ascii="Cambria Math" w:hAnsi="Cambria Math"/>
                </w:rPr>
                <m:t>CEF</m:t>
              </m:r>
            </m:e>
            <m:sub>
              <m:r>
                <w:rPr>
                  <w:rFonts w:ascii="Cambria Math" w:hAnsi="Cambria Math"/>
                </w:rPr>
                <m:t>SMALL</m:t>
              </m:r>
            </m:sub>
          </m:sSub>
          <m:r>
            <w:rPr>
              <w:rFonts w:ascii="Cambria Math" w:hAnsi="Cambria Math"/>
            </w:rPr>
            <m:t>+ β</m:t>
          </m:r>
          <m:sSub>
            <m:sSubPr>
              <m:ctrlPr>
                <w:rPr>
                  <w:rFonts w:ascii="Cambria Math" w:hAnsi="Cambria Math"/>
                  <w:i/>
                  <w:iCs/>
                </w:rPr>
              </m:ctrlPr>
            </m:sSubPr>
            <m:e>
              <m:r>
                <w:rPr>
                  <w:rFonts w:ascii="Cambria Math" w:hAnsi="Cambria Math"/>
                </w:rPr>
                <m:t>CEF</m:t>
              </m:r>
            </m:e>
            <m:sub>
              <m:r>
                <w:rPr>
                  <w:rFonts w:ascii="Cambria Math" w:hAnsi="Cambria Math"/>
                </w:rPr>
                <m:t>LARGE</m:t>
              </m:r>
            </m:sub>
          </m:sSub>
          <m:r>
            <w:rPr>
              <w:rFonts w:ascii="Cambria Math" w:hAnsi="Cambria Math"/>
            </w:rPr>
            <m:t>+ γ</m:t>
          </m:r>
          <m:sSub>
            <m:sSubPr>
              <m:ctrlPr>
                <w:rPr>
                  <w:rFonts w:ascii="Cambria Math" w:hAnsi="Cambria Math"/>
                  <w:i/>
                  <w:iCs/>
                </w:rPr>
              </m:ctrlPr>
            </m:sSubPr>
            <m:e>
              <m:r>
                <w:rPr>
                  <w:rFonts w:ascii="Cambria Math" w:hAnsi="Cambria Math"/>
                </w:rPr>
                <m:t>CEF</m:t>
              </m:r>
            </m:e>
            <m:sub>
              <m:r>
                <w:rPr>
                  <w:rFonts w:ascii="Cambria Math" w:hAnsi="Cambria Math"/>
                </w:rPr>
                <m:t>ECO</m:t>
              </m:r>
            </m:sub>
          </m:sSub>
          <m:r>
            <w:rPr>
              <w:rFonts w:ascii="Cambria Math" w:hAnsi="Cambria Math"/>
            </w:rPr>
            <m:t>+ δ</m:t>
          </m:r>
          <m:sSub>
            <m:sSubPr>
              <m:ctrlPr>
                <w:rPr>
                  <w:rFonts w:ascii="Cambria Math" w:hAnsi="Cambria Math"/>
                  <w:i/>
                  <w:iCs/>
                </w:rPr>
              </m:ctrlPr>
            </m:sSubPr>
            <m:e>
              <m:r>
                <w:rPr>
                  <w:rFonts w:ascii="Cambria Math" w:hAnsi="Cambria Math"/>
                </w:rPr>
                <m:t>CEF</m:t>
              </m:r>
            </m:e>
            <m:sub>
              <m:r>
                <w:rPr>
                  <w:rFonts w:ascii="Cambria Math" w:hAnsi="Cambria Math"/>
                </w:rPr>
                <m:t>FAST</m:t>
              </m:r>
            </m:sub>
          </m:sSub>
          <m:r>
            <w:rPr>
              <w:rFonts w:ascii="Cambria Math" w:hAnsi="Cambria Math"/>
            </w:rPr>
            <m:t>+ ε</m:t>
          </m:r>
          <m:sSub>
            <m:sSubPr>
              <m:ctrlPr>
                <w:rPr>
                  <w:rFonts w:ascii="Cambria Math" w:hAnsi="Cambria Math"/>
                  <w:i/>
                  <w:iCs/>
                </w:rPr>
              </m:ctrlPr>
            </m:sSubPr>
            <m:e>
              <m:r>
                <w:rPr>
                  <w:rFonts w:ascii="Cambria Math" w:hAnsi="Cambria Math"/>
                </w:rPr>
                <m:t>CEF</m:t>
              </m:r>
            </m:e>
            <m:sub>
              <m:r>
                <w:rPr>
                  <w:rFonts w:ascii="Cambria Math" w:hAnsi="Cambria Math"/>
                </w:rPr>
                <m:t>D2</m:t>
              </m:r>
            </m:sub>
          </m:sSub>
          <m:r>
            <w:rPr>
              <w:rFonts w:ascii="Cambria Math" w:hAnsi="Cambria Math"/>
            </w:rPr>
            <m:t>+UCEF Credit </m:t>
          </m:r>
        </m:oMath>
      </m:oMathPara>
    </w:p>
    <w:p w14:paraId="75829656" w14:textId="77777777" w:rsidR="0075406C" w:rsidRDefault="0075406C" w:rsidP="00F24342">
      <w:pPr>
        <w:pStyle w:val="NoSpacing"/>
      </w:pPr>
    </w:p>
    <w:p w14:paraId="75829657" w14:textId="59952E0D" w:rsidR="00843B52" w:rsidRDefault="00133D25" w:rsidP="00843B52">
      <w:pPr>
        <w:pStyle w:val="NoSpacing"/>
      </w:pPr>
      <w:r>
        <w:t>The supplemental test CEF values (CEF</w:t>
      </w:r>
      <w:r w:rsidRPr="00B66380">
        <w:rPr>
          <w:vertAlign w:val="subscript"/>
        </w:rPr>
        <w:t>SMALL</w:t>
      </w:r>
      <w:r>
        <w:t>, CEF</w:t>
      </w:r>
      <w:r w:rsidRPr="00B66380">
        <w:rPr>
          <w:vertAlign w:val="subscript"/>
        </w:rPr>
        <w:t>LARGE</w:t>
      </w:r>
      <w:r>
        <w:t>, CEF</w:t>
      </w:r>
      <w:r w:rsidRPr="00B66380">
        <w:rPr>
          <w:vertAlign w:val="subscript"/>
        </w:rPr>
        <w:t>ECO</w:t>
      </w:r>
      <w:r>
        <w:t xml:space="preserve">, </w:t>
      </w:r>
      <w:proofErr w:type="gramStart"/>
      <w:r>
        <w:t>CEF</w:t>
      </w:r>
      <w:r w:rsidRPr="00B66380">
        <w:rPr>
          <w:vertAlign w:val="subscript"/>
        </w:rPr>
        <w:t>FAST</w:t>
      </w:r>
      <w:proofErr w:type="gramEnd"/>
      <w:r>
        <w:t>) are generated from several different test modes using real clothing</w:t>
      </w:r>
      <w:r w:rsidR="00944DDF">
        <w:t xml:space="preserve">. </w:t>
      </w:r>
      <w:r w:rsidR="00623F84">
        <w:t xml:space="preserve">The details of the test conditions are described in under the supplemental test procedure. </w:t>
      </w:r>
      <w:r>
        <w:t>The weighting factors (</w:t>
      </w:r>
      <m:oMath>
        <m:r>
          <w:rPr>
            <w:rFonts w:ascii="Cambria Math" w:hAnsi="Cambria Math"/>
          </w:rPr>
          <m:t>α</m:t>
        </m:r>
      </m:oMath>
      <w:proofErr w:type="gramStart"/>
      <w:r>
        <w:t xml:space="preserve">, </w:t>
      </w:r>
      <w:proofErr w:type="gramEnd"/>
      <m:oMath>
        <m:r>
          <w:rPr>
            <w:rFonts w:ascii="Cambria Math" w:hAnsi="Cambria Math"/>
          </w:rPr>
          <m:t>β</m:t>
        </m:r>
      </m:oMath>
      <w:r>
        <w:t xml:space="preserve">, </w:t>
      </w:r>
      <m:oMath>
        <m:r>
          <w:rPr>
            <w:rFonts w:ascii="Cambria Math" w:hAnsi="Cambria Math"/>
          </w:rPr>
          <m:t>γ</m:t>
        </m:r>
      </m:oMath>
      <w:r>
        <w:t xml:space="preserve">, </w:t>
      </w:r>
      <m:oMath>
        <m:r>
          <w:rPr>
            <w:rFonts w:ascii="Cambria Math" w:hAnsi="Cambria Math"/>
          </w:rPr>
          <m:t>δ</m:t>
        </m:r>
      </m:oMath>
      <w:r>
        <w:t xml:space="preserve">, and </w:t>
      </w:r>
      <m:oMath>
        <m:r>
          <w:rPr>
            <w:rFonts w:ascii="Cambria Math" w:hAnsi="Cambria Math"/>
          </w:rPr>
          <m:t>ε</m:t>
        </m:r>
      </m:oMath>
      <w:r>
        <w:t xml:space="preserve"> ) are </w:t>
      </w:r>
      <w:r w:rsidR="00891308">
        <w:t xml:space="preserve">initially estimates based on </w:t>
      </w:r>
      <w:r>
        <w:t>field data.</w:t>
      </w:r>
      <w:r w:rsidR="00944DDF">
        <w:t xml:space="preserve"> The following table describes the initial values assumed. </w:t>
      </w:r>
      <w:r w:rsidR="00775708">
        <w:t>Weighting factor values</w:t>
      </w:r>
      <w:r w:rsidR="00EB5931">
        <w:t xml:space="preserve"> </w:t>
      </w:r>
      <w:r w:rsidR="00AD7421">
        <w:t>may change once</w:t>
      </w:r>
      <w:r w:rsidR="00944DDF">
        <w:t xml:space="preserve"> </w:t>
      </w:r>
      <w:r w:rsidR="00891308">
        <w:t xml:space="preserve">additional </w:t>
      </w:r>
      <w:r w:rsidR="00944DDF">
        <w:t>field data</w:t>
      </w:r>
      <w:r w:rsidR="00775708">
        <w:t xml:space="preserve"> </w:t>
      </w:r>
      <w:r w:rsidR="00AD7421">
        <w:t>is</w:t>
      </w:r>
      <w:r w:rsidR="00775708">
        <w:t xml:space="preserve"> collected</w:t>
      </w:r>
      <w:r w:rsidR="00944DDF">
        <w:t xml:space="preserve">. </w:t>
      </w:r>
    </w:p>
    <w:p w14:paraId="75829658" w14:textId="77777777" w:rsidR="003A0DA1" w:rsidRDefault="003A0DA1" w:rsidP="00843B52">
      <w:pPr>
        <w:pStyle w:val="NoSpacing"/>
      </w:pPr>
    </w:p>
    <w:tbl>
      <w:tblPr>
        <w:tblStyle w:val="LightShading-Accent5"/>
        <w:tblW w:w="7781" w:type="dxa"/>
        <w:jc w:val="center"/>
        <w:tblInd w:w="828" w:type="dxa"/>
        <w:tblLayout w:type="fixed"/>
        <w:tblLook w:val="04A0" w:firstRow="1" w:lastRow="0" w:firstColumn="1" w:lastColumn="0" w:noHBand="0" w:noVBand="1"/>
      </w:tblPr>
      <w:tblGrid>
        <w:gridCol w:w="1296"/>
        <w:gridCol w:w="2592"/>
        <w:gridCol w:w="1440"/>
        <w:gridCol w:w="2453"/>
      </w:tblGrid>
      <w:tr w:rsidR="000C371D" w14:paraId="7582965E" w14:textId="77777777" w:rsidTr="0014530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6" w:type="dxa"/>
            <w:vAlign w:val="bottom"/>
          </w:tcPr>
          <w:p w14:paraId="75829659" w14:textId="77777777" w:rsidR="000C371D" w:rsidRDefault="000C371D" w:rsidP="000C371D">
            <w:pPr>
              <w:pStyle w:val="NoSpacing"/>
              <w:jc w:val="center"/>
            </w:pPr>
            <w:r>
              <w:t>Factor</w:t>
            </w:r>
          </w:p>
        </w:tc>
        <w:tc>
          <w:tcPr>
            <w:tcW w:w="2592" w:type="dxa"/>
            <w:vAlign w:val="bottom"/>
          </w:tcPr>
          <w:p w14:paraId="7582965A" w14:textId="4B4CA273" w:rsidR="000C371D" w:rsidRDefault="0014530B" w:rsidP="000C371D">
            <w:pPr>
              <w:pStyle w:val="NoSpacing"/>
              <w:jc w:val="center"/>
              <w:cnfStyle w:val="100000000000" w:firstRow="1" w:lastRow="0" w:firstColumn="0" w:lastColumn="0" w:oddVBand="0" w:evenVBand="0" w:oddHBand="0" w:evenHBand="0" w:firstRowFirstColumn="0" w:firstRowLastColumn="0" w:lastRowFirstColumn="0" w:lastRowLastColumn="0"/>
            </w:pPr>
            <w:r>
              <w:t>Tier 0</w:t>
            </w:r>
            <w:r w:rsidRPr="0014530B">
              <w:rPr>
                <w:rStyle w:val="FootnoteReference"/>
                <w:color w:val="FF0000"/>
              </w:rPr>
              <w:footnoteReference w:id="13"/>
            </w:r>
          </w:p>
        </w:tc>
        <w:tc>
          <w:tcPr>
            <w:tcW w:w="1440" w:type="dxa"/>
            <w:vAlign w:val="bottom"/>
          </w:tcPr>
          <w:p w14:paraId="7582965C" w14:textId="46462C71" w:rsidR="00912D96" w:rsidRDefault="00912D96" w:rsidP="0014530B">
            <w:pPr>
              <w:pStyle w:val="NoSpacing"/>
              <w:jc w:val="center"/>
              <w:cnfStyle w:val="100000000000" w:firstRow="1" w:lastRow="0" w:firstColumn="0" w:lastColumn="0" w:oddVBand="0" w:evenVBand="0" w:oddHBand="0" w:evenHBand="0" w:firstRowFirstColumn="0" w:firstRowLastColumn="0" w:lastRowFirstColumn="0" w:lastRowLastColumn="0"/>
            </w:pPr>
            <w:r>
              <w:t xml:space="preserve">Tier </w:t>
            </w:r>
            <w:r w:rsidR="0014530B">
              <w:t>1</w:t>
            </w:r>
            <w:r>
              <w:t>+</w:t>
            </w:r>
          </w:p>
        </w:tc>
        <w:tc>
          <w:tcPr>
            <w:tcW w:w="2453" w:type="dxa"/>
            <w:vAlign w:val="bottom"/>
          </w:tcPr>
          <w:p w14:paraId="7582965D" w14:textId="77777777" w:rsidR="000C371D" w:rsidRDefault="000C371D" w:rsidP="000C371D">
            <w:pPr>
              <w:pStyle w:val="NoSpacing"/>
              <w:jc w:val="center"/>
              <w:cnfStyle w:val="100000000000" w:firstRow="1" w:lastRow="0" w:firstColumn="0" w:lastColumn="0" w:oddVBand="0" w:evenVBand="0" w:oddHBand="0" w:evenHBand="0" w:firstRowFirstColumn="0" w:firstRowLastColumn="0" w:lastRowFirstColumn="0" w:lastRowLastColumn="0"/>
            </w:pPr>
            <w:r>
              <w:t>Dryer Test</w:t>
            </w:r>
          </w:p>
        </w:tc>
      </w:tr>
      <w:tr w:rsidR="000C371D" w14:paraId="75829663" w14:textId="77777777" w:rsidTr="001453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6" w:type="dxa"/>
          </w:tcPr>
          <w:p w14:paraId="7582965F" w14:textId="77777777" w:rsidR="000C371D" w:rsidRDefault="000C371D" w:rsidP="003A0DA1">
            <w:pPr>
              <w:pStyle w:val="NoSpacing"/>
              <w:jc w:val="center"/>
            </w:pPr>
            <w:r>
              <w:t>α</w:t>
            </w:r>
          </w:p>
        </w:tc>
        <w:tc>
          <w:tcPr>
            <w:tcW w:w="2592" w:type="dxa"/>
            <w:vAlign w:val="center"/>
          </w:tcPr>
          <w:p w14:paraId="75829660" w14:textId="5A7E49FE" w:rsidR="000C371D" w:rsidRPr="009D4064" w:rsidRDefault="001A6625" w:rsidP="005650ED">
            <w:pPr>
              <w:pStyle w:val="NoSpacing"/>
              <w:tabs>
                <w:tab w:val="left" w:pos="245"/>
                <w:tab w:val="center" w:pos="468"/>
              </w:tabs>
              <w:jc w:val="center"/>
              <w:cnfStyle w:val="000000100000" w:firstRow="0" w:lastRow="0" w:firstColumn="0" w:lastColumn="0" w:oddVBand="0" w:evenVBand="0" w:oddHBand="1" w:evenHBand="0" w:firstRowFirstColumn="0" w:firstRowLastColumn="0" w:lastRowFirstColumn="0" w:lastRowLastColumn="0"/>
            </w:pPr>
            <w:r w:rsidRPr="009D4064">
              <w:t>0.</w:t>
            </w:r>
            <w:r w:rsidR="005650ED" w:rsidRPr="009D4064">
              <w:t>25</w:t>
            </w:r>
          </w:p>
        </w:tc>
        <w:tc>
          <w:tcPr>
            <w:tcW w:w="1440" w:type="dxa"/>
            <w:vAlign w:val="center"/>
          </w:tcPr>
          <w:p w14:paraId="75829661" w14:textId="77777777" w:rsidR="000C371D" w:rsidRPr="009D4064" w:rsidRDefault="000C371D" w:rsidP="00912924">
            <w:pPr>
              <w:pStyle w:val="NoSpacing"/>
              <w:tabs>
                <w:tab w:val="left" w:pos="245"/>
                <w:tab w:val="center" w:pos="468"/>
              </w:tabs>
              <w:jc w:val="center"/>
              <w:cnfStyle w:val="000000100000" w:firstRow="0" w:lastRow="0" w:firstColumn="0" w:lastColumn="0" w:oddVBand="0" w:evenVBand="0" w:oddHBand="1" w:evenHBand="0" w:firstRowFirstColumn="0" w:firstRowLastColumn="0" w:lastRowFirstColumn="0" w:lastRowLastColumn="0"/>
            </w:pPr>
            <w:r w:rsidRPr="009D4064">
              <w:t>0.2</w:t>
            </w:r>
            <w:r w:rsidR="001A6625" w:rsidRPr="009D4064">
              <w:t>0</w:t>
            </w:r>
          </w:p>
        </w:tc>
        <w:tc>
          <w:tcPr>
            <w:tcW w:w="2453" w:type="dxa"/>
          </w:tcPr>
          <w:p w14:paraId="75829662" w14:textId="77777777" w:rsidR="000C371D" w:rsidRDefault="000C371D" w:rsidP="003A0DA1">
            <w:pPr>
              <w:pStyle w:val="NoSpacing"/>
              <w:jc w:val="center"/>
              <w:cnfStyle w:val="000000100000" w:firstRow="0" w:lastRow="0" w:firstColumn="0" w:lastColumn="0" w:oddVBand="0" w:evenVBand="0" w:oddHBand="1" w:evenHBand="0" w:firstRowFirstColumn="0" w:firstRowLastColumn="0" w:lastRowFirstColumn="0" w:lastRowLastColumn="0"/>
            </w:pPr>
            <w:r>
              <w:t>Supplemental – Small</w:t>
            </w:r>
          </w:p>
        </w:tc>
      </w:tr>
      <w:tr w:rsidR="000C371D" w14:paraId="75829668" w14:textId="77777777" w:rsidTr="0014530B">
        <w:trPr>
          <w:jc w:val="center"/>
        </w:trPr>
        <w:tc>
          <w:tcPr>
            <w:cnfStyle w:val="001000000000" w:firstRow="0" w:lastRow="0" w:firstColumn="1" w:lastColumn="0" w:oddVBand="0" w:evenVBand="0" w:oddHBand="0" w:evenHBand="0" w:firstRowFirstColumn="0" w:firstRowLastColumn="0" w:lastRowFirstColumn="0" w:lastRowLastColumn="0"/>
            <w:tcW w:w="1296" w:type="dxa"/>
          </w:tcPr>
          <w:p w14:paraId="75829664" w14:textId="77777777" w:rsidR="000C371D" w:rsidRDefault="000C371D" w:rsidP="003A0DA1">
            <w:pPr>
              <w:pStyle w:val="NoSpacing"/>
              <w:jc w:val="center"/>
            </w:pPr>
            <w:r>
              <w:t>β</w:t>
            </w:r>
          </w:p>
        </w:tc>
        <w:tc>
          <w:tcPr>
            <w:tcW w:w="2592" w:type="dxa"/>
            <w:vAlign w:val="center"/>
          </w:tcPr>
          <w:p w14:paraId="75829665" w14:textId="1753678F" w:rsidR="000C371D" w:rsidRPr="009D4064" w:rsidRDefault="0014530B" w:rsidP="001A6625">
            <w:pPr>
              <w:pStyle w:val="NoSpacing"/>
              <w:jc w:val="center"/>
              <w:cnfStyle w:val="000000000000" w:firstRow="0" w:lastRow="0" w:firstColumn="0" w:lastColumn="0" w:oddVBand="0" w:evenVBand="0" w:oddHBand="0" w:evenHBand="0" w:firstRowFirstColumn="0" w:firstRowLastColumn="0" w:lastRowFirstColumn="0" w:lastRowLastColumn="0"/>
            </w:pPr>
            <w:r w:rsidRPr="009D4064">
              <w:t>0.20</w:t>
            </w:r>
          </w:p>
        </w:tc>
        <w:tc>
          <w:tcPr>
            <w:tcW w:w="1440" w:type="dxa"/>
            <w:vAlign w:val="center"/>
          </w:tcPr>
          <w:p w14:paraId="75829666" w14:textId="77777777" w:rsidR="000C371D" w:rsidRPr="009D4064" w:rsidRDefault="001A6625" w:rsidP="00912924">
            <w:pPr>
              <w:pStyle w:val="NoSpacing"/>
              <w:jc w:val="center"/>
              <w:cnfStyle w:val="000000000000" w:firstRow="0" w:lastRow="0" w:firstColumn="0" w:lastColumn="0" w:oddVBand="0" w:evenVBand="0" w:oddHBand="0" w:evenHBand="0" w:firstRowFirstColumn="0" w:firstRowLastColumn="0" w:lastRowFirstColumn="0" w:lastRowLastColumn="0"/>
            </w:pPr>
            <w:r w:rsidRPr="009D4064">
              <w:t>0.20</w:t>
            </w:r>
          </w:p>
        </w:tc>
        <w:tc>
          <w:tcPr>
            <w:tcW w:w="2453" w:type="dxa"/>
          </w:tcPr>
          <w:p w14:paraId="75829667" w14:textId="77777777" w:rsidR="000C371D" w:rsidRDefault="000C371D" w:rsidP="00946322">
            <w:pPr>
              <w:pStyle w:val="NoSpacing"/>
              <w:jc w:val="center"/>
              <w:cnfStyle w:val="000000000000" w:firstRow="0" w:lastRow="0" w:firstColumn="0" w:lastColumn="0" w:oddVBand="0" w:evenVBand="0" w:oddHBand="0" w:evenHBand="0" w:firstRowFirstColumn="0" w:firstRowLastColumn="0" w:lastRowFirstColumn="0" w:lastRowLastColumn="0"/>
            </w:pPr>
            <w:r>
              <w:t>Supplemental – Large</w:t>
            </w:r>
          </w:p>
        </w:tc>
      </w:tr>
      <w:tr w:rsidR="000C371D" w14:paraId="7582966D" w14:textId="77777777" w:rsidTr="001453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6" w:type="dxa"/>
          </w:tcPr>
          <w:p w14:paraId="75829669" w14:textId="77777777" w:rsidR="000C371D" w:rsidRDefault="000C371D" w:rsidP="003A0DA1">
            <w:pPr>
              <w:pStyle w:val="NoSpacing"/>
              <w:jc w:val="center"/>
            </w:pPr>
            <w:r>
              <w:t>γ</w:t>
            </w:r>
          </w:p>
        </w:tc>
        <w:tc>
          <w:tcPr>
            <w:tcW w:w="2592" w:type="dxa"/>
            <w:vAlign w:val="center"/>
          </w:tcPr>
          <w:p w14:paraId="7582966A" w14:textId="1BD80042" w:rsidR="000C371D" w:rsidRPr="009D4064" w:rsidRDefault="0014530B" w:rsidP="0014530B">
            <w:pPr>
              <w:pStyle w:val="NoSpacing"/>
              <w:jc w:val="center"/>
              <w:cnfStyle w:val="000000100000" w:firstRow="0" w:lastRow="0" w:firstColumn="0" w:lastColumn="0" w:oddVBand="0" w:evenVBand="0" w:oddHBand="1" w:evenHBand="0" w:firstRowFirstColumn="0" w:firstRowLastColumn="0" w:lastRowFirstColumn="0" w:lastRowLastColumn="0"/>
            </w:pPr>
            <w:r w:rsidRPr="009D4064">
              <w:t>0.10</w:t>
            </w:r>
          </w:p>
        </w:tc>
        <w:tc>
          <w:tcPr>
            <w:tcW w:w="1440" w:type="dxa"/>
            <w:vAlign w:val="center"/>
          </w:tcPr>
          <w:p w14:paraId="7582966B" w14:textId="77777777" w:rsidR="000C371D" w:rsidRPr="009D4064" w:rsidRDefault="001A6625" w:rsidP="00912D96">
            <w:pPr>
              <w:pStyle w:val="NoSpacing"/>
              <w:jc w:val="center"/>
              <w:cnfStyle w:val="000000100000" w:firstRow="0" w:lastRow="0" w:firstColumn="0" w:lastColumn="0" w:oddVBand="0" w:evenVBand="0" w:oddHBand="1" w:evenHBand="0" w:firstRowFirstColumn="0" w:firstRowLastColumn="0" w:lastRowFirstColumn="0" w:lastRowLastColumn="0"/>
            </w:pPr>
            <w:r w:rsidRPr="009D4064">
              <w:t>0.20</w:t>
            </w:r>
          </w:p>
        </w:tc>
        <w:tc>
          <w:tcPr>
            <w:tcW w:w="2453" w:type="dxa"/>
          </w:tcPr>
          <w:p w14:paraId="7582966C" w14:textId="77777777" w:rsidR="000C371D" w:rsidRDefault="000C371D" w:rsidP="00946322">
            <w:pPr>
              <w:pStyle w:val="NoSpacing"/>
              <w:jc w:val="center"/>
              <w:cnfStyle w:val="000000100000" w:firstRow="0" w:lastRow="0" w:firstColumn="0" w:lastColumn="0" w:oddVBand="0" w:evenVBand="0" w:oddHBand="1" w:evenHBand="0" w:firstRowFirstColumn="0" w:firstRowLastColumn="0" w:lastRowFirstColumn="0" w:lastRowLastColumn="0"/>
            </w:pPr>
            <w:r>
              <w:t>Supplemental – Eco</w:t>
            </w:r>
          </w:p>
        </w:tc>
      </w:tr>
      <w:tr w:rsidR="000C371D" w14:paraId="75829672" w14:textId="77777777" w:rsidTr="0014530B">
        <w:trPr>
          <w:jc w:val="center"/>
        </w:trPr>
        <w:tc>
          <w:tcPr>
            <w:cnfStyle w:val="001000000000" w:firstRow="0" w:lastRow="0" w:firstColumn="1" w:lastColumn="0" w:oddVBand="0" w:evenVBand="0" w:oddHBand="0" w:evenHBand="0" w:firstRowFirstColumn="0" w:firstRowLastColumn="0" w:lastRowFirstColumn="0" w:lastRowLastColumn="0"/>
            <w:tcW w:w="1296" w:type="dxa"/>
          </w:tcPr>
          <w:p w14:paraId="7582966E" w14:textId="77777777" w:rsidR="000C371D" w:rsidRDefault="000C371D" w:rsidP="003A0DA1">
            <w:pPr>
              <w:pStyle w:val="NoSpacing"/>
              <w:jc w:val="center"/>
            </w:pPr>
            <w:r>
              <w:t>δ</w:t>
            </w:r>
          </w:p>
        </w:tc>
        <w:tc>
          <w:tcPr>
            <w:tcW w:w="2592" w:type="dxa"/>
            <w:vAlign w:val="center"/>
          </w:tcPr>
          <w:p w14:paraId="7582966F" w14:textId="77777777" w:rsidR="000C371D" w:rsidRPr="009D4064" w:rsidRDefault="001A6625" w:rsidP="001A6625">
            <w:pPr>
              <w:pStyle w:val="NoSpacing"/>
              <w:jc w:val="center"/>
              <w:cnfStyle w:val="000000000000" w:firstRow="0" w:lastRow="0" w:firstColumn="0" w:lastColumn="0" w:oddVBand="0" w:evenVBand="0" w:oddHBand="0" w:evenHBand="0" w:firstRowFirstColumn="0" w:firstRowLastColumn="0" w:lastRowFirstColumn="0" w:lastRowLastColumn="0"/>
            </w:pPr>
            <w:r w:rsidRPr="009D4064">
              <w:t>0.25</w:t>
            </w:r>
          </w:p>
        </w:tc>
        <w:tc>
          <w:tcPr>
            <w:tcW w:w="1440" w:type="dxa"/>
            <w:vAlign w:val="center"/>
          </w:tcPr>
          <w:p w14:paraId="75829670" w14:textId="77777777" w:rsidR="000C371D" w:rsidRPr="009D4064" w:rsidRDefault="000C371D" w:rsidP="00912D96">
            <w:pPr>
              <w:pStyle w:val="NoSpacing"/>
              <w:jc w:val="center"/>
              <w:cnfStyle w:val="000000000000" w:firstRow="0" w:lastRow="0" w:firstColumn="0" w:lastColumn="0" w:oddVBand="0" w:evenVBand="0" w:oddHBand="0" w:evenHBand="0" w:firstRowFirstColumn="0" w:firstRowLastColumn="0" w:lastRowFirstColumn="0" w:lastRowLastColumn="0"/>
            </w:pPr>
            <w:r w:rsidRPr="009D4064">
              <w:t>0.</w:t>
            </w:r>
            <w:r w:rsidR="001A6625" w:rsidRPr="009D4064">
              <w:t>20</w:t>
            </w:r>
          </w:p>
        </w:tc>
        <w:tc>
          <w:tcPr>
            <w:tcW w:w="2453" w:type="dxa"/>
          </w:tcPr>
          <w:p w14:paraId="75829671" w14:textId="77777777" w:rsidR="000C371D" w:rsidRDefault="000C371D" w:rsidP="003A0DA1">
            <w:pPr>
              <w:pStyle w:val="NoSpacing"/>
              <w:jc w:val="center"/>
              <w:cnfStyle w:val="000000000000" w:firstRow="0" w:lastRow="0" w:firstColumn="0" w:lastColumn="0" w:oddVBand="0" w:evenVBand="0" w:oddHBand="0" w:evenHBand="0" w:firstRowFirstColumn="0" w:firstRowLastColumn="0" w:lastRowFirstColumn="0" w:lastRowLastColumn="0"/>
            </w:pPr>
            <w:r>
              <w:t>Supplemental – Fast</w:t>
            </w:r>
          </w:p>
        </w:tc>
      </w:tr>
      <w:tr w:rsidR="000C371D" w14:paraId="75829677" w14:textId="77777777" w:rsidTr="001453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96" w:type="dxa"/>
          </w:tcPr>
          <w:p w14:paraId="75829673" w14:textId="77777777" w:rsidR="000C371D" w:rsidRDefault="000C371D" w:rsidP="003A0DA1">
            <w:pPr>
              <w:pStyle w:val="NoSpacing"/>
              <w:jc w:val="center"/>
            </w:pPr>
            <w:r>
              <w:t>ε</w:t>
            </w:r>
          </w:p>
        </w:tc>
        <w:tc>
          <w:tcPr>
            <w:tcW w:w="2592" w:type="dxa"/>
            <w:vAlign w:val="center"/>
          </w:tcPr>
          <w:p w14:paraId="75829674" w14:textId="40136AAA" w:rsidR="000C371D" w:rsidRPr="009D4064" w:rsidRDefault="001A6625" w:rsidP="005650ED">
            <w:pPr>
              <w:pStyle w:val="NoSpacing"/>
              <w:jc w:val="center"/>
              <w:cnfStyle w:val="000000100000" w:firstRow="0" w:lastRow="0" w:firstColumn="0" w:lastColumn="0" w:oddVBand="0" w:evenVBand="0" w:oddHBand="1" w:evenHBand="0" w:firstRowFirstColumn="0" w:firstRowLastColumn="0" w:lastRowFirstColumn="0" w:lastRowLastColumn="0"/>
            </w:pPr>
            <w:r w:rsidRPr="009D4064">
              <w:t>0.</w:t>
            </w:r>
            <w:r w:rsidR="005650ED" w:rsidRPr="009D4064">
              <w:t>20</w:t>
            </w:r>
          </w:p>
        </w:tc>
        <w:tc>
          <w:tcPr>
            <w:tcW w:w="1440" w:type="dxa"/>
            <w:vAlign w:val="center"/>
          </w:tcPr>
          <w:p w14:paraId="75829675" w14:textId="77777777" w:rsidR="00912D96" w:rsidRPr="009D4064" w:rsidRDefault="000C371D" w:rsidP="00912D96">
            <w:pPr>
              <w:pStyle w:val="NoSpacing"/>
              <w:jc w:val="center"/>
              <w:cnfStyle w:val="000000100000" w:firstRow="0" w:lastRow="0" w:firstColumn="0" w:lastColumn="0" w:oddVBand="0" w:evenVBand="0" w:oddHBand="1" w:evenHBand="0" w:firstRowFirstColumn="0" w:firstRowLastColumn="0" w:lastRowFirstColumn="0" w:lastRowLastColumn="0"/>
            </w:pPr>
            <w:r w:rsidRPr="009D4064">
              <w:t>0.</w:t>
            </w:r>
            <w:r w:rsidR="001A6625" w:rsidRPr="009D4064">
              <w:t>20</w:t>
            </w:r>
          </w:p>
        </w:tc>
        <w:tc>
          <w:tcPr>
            <w:tcW w:w="2453" w:type="dxa"/>
          </w:tcPr>
          <w:p w14:paraId="75829676" w14:textId="77777777" w:rsidR="000C371D" w:rsidRDefault="000C371D" w:rsidP="003A0DA1">
            <w:pPr>
              <w:pStyle w:val="NoSpacing"/>
              <w:jc w:val="center"/>
              <w:cnfStyle w:val="000000100000" w:firstRow="0" w:lastRow="0" w:firstColumn="0" w:lastColumn="0" w:oddVBand="0" w:evenVBand="0" w:oddHBand="1" w:evenHBand="0" w:firstRowFirstColumn="0" w:firstRowLastColumn="0" w:lastRowFirstColumn="0" w:lastRowLastColumn="0"/>
            </w:pPr>
            <w:r>
              <w:t>DOE Appendix D2</w:t>
            </w:r>
          </w:p>
        </w:tc>
      </w:tr>
      <w:tr w:rsidR="000C371D" w14:paraId="7582967C" w14:textId="77777777" w:rsidTr="0014530B">
        <w:trPr>
          <w:jc w:val="center"/>
        </w:trPr>
        <w:tc>
          <w:tcPr>
            <w:cnfStyle w:val="001000000000" w:firstRow="0" w:lastRow="0" w:firstColumn="1" w:lastColumn="0" w:oddVBand="0" w:evenVBand="0" w:oddHBand="0" w:evenHBand="0" w:firstRowFirstColumn="0" w:firstRowLastColumn="0" w:lastRowFirstColumn="0" w:lastRowLastColumn="0"/>
            <w:tcW w:w="1296" w:type="dxa"/>
          </w:tcPr>
          <w:p w14:paraId="75829678" w14:textId="77777777" w:rsidR="000C371D" w:rsidRDefault="00912D96" w:rsidP="003A0DA1">
            <w:pPr>
              <w:pStyle w:val="NoSpacing"/>
              <w:jc w:val="center"/>
            </w:pPr>
            <w:r>
              <w:t xml:space="preserve">UCEF </w:t>
            </w:r>
            <w:r w:rsidR="000C371D">
              <w:t>Credit</w:t>
            </w:r>
          </w:p>
        </w:tc>
        <w:tc>
          <w:tcPr>
            <w:tcW w:w="2592" w:type="dxa"/>
          </w:tcPr>
          <w:p w14:paraId="75829679" w14:textId="77777777" w:rsidR="000C371D" w:rsidRDefault="00912D96" w:rsidP="003A0DA1">
            <w:pPr>
              <w:pStyle w:val="NoSpacing"/>
              <w:jc w:val="center"/>
              <w:cnfStyle w:val="000000000000" w:firstRow="0" w:lastRow="0" w:firstColumn="0" w:lastColumn="0" w:oddVBand="0" w:evenVBand="0" w:oddHBand="0" w:evenHBand="0" w:firstRowFirstColumn="0" w:firstRowLastColumn="0" w:lastRowFirstColumn="0" w:lastRowLastColumn="0"/>
            </w:pPr>
            <w:r>
              <w:t>N/A</w:t>
            </w:r>
          </w:p>
        </w:tc>
        <w:tc>
          <w:tcPr>
            <w:tcW w:w="1440" w:type="dxa"/>
          </w:tcPr>
          <w:p w14:paraId="7582967A" w14:textId="77777777" w:rsidR="000C371D" w:rsidRDefault="00912D96" w:rsidP="003A0DA1">
            <w:pPr>
              <w:pStyle w:val="NoSpacing"/>
              <w:jc w:val="center"/>
              <w:cnfStyle w:val="000000000000" w:firstRow="0" w:lastRow="0" w:firstColumn="0" w:lastColumn="0" w:oddVBand="0" w:evenVBand="0" w:oddHBand="0" w:evenHBand="0" w:firstRowFirstColumn="0" w:firstRowLastColumn="0" w:lastRowFirstColumn="0" w:lastRowLastColumn="0"/>
            </w:pPr>
            <w:r>
              <w:t>Table 2</w:t>
            </w:r>
          </w:p>
        </w:tc>
        <w:tc>
          <w:tcPr>
            <w:tcW w:w="2453" w:type="dxa"/>
          </w:tcPr>
          <w:p w14:paraId="7582967B" w14:textId="77777777" w:rsidR="000C371D" w:rsidRDefault="000C371D" w:rsidP="003A0DA1">
            <w:pPr>
              <w:pStyle w:val="NoSpacing"/>
              <w:jc w:val="center"/>
              <w:cnfStyle w:val="000000000000" w:firstRow="0" w:lastRow="0" w:firstColumn="0" w:lastColumn="0" w:oddVBand="0" w:evenVBand="0" w:oddHBand="0" w:evenHBand="0" w:firstRowFirstColumn="0" w:firstRowLastColumn="0" w:lastRowFirstColumn="0" w:lastRowLastColumn="0"/>
            </w:pPr>
            <w:r>
              <w:t>N/A</w:t>
            </w:r>
          </w:p>
        </w:tc>
      </w:tr>
    </w:tbl>
    <w:p w14:paraId="7582967D" w14:textId="77777777" w:rsidR="0059299E" w:rsidRPr="00C15C8E" w:rsidRDefault="0059299E" w:rsidP="0059299E">
      <w:pPr>
        <w:pStyle w:val="NoSpacing"/>
        <w:jc w:val="center"/>
        <w:rPr>
          <w:sz w:val="18"/>
        </w:rPr>
      </w:pPr>
      <w:r w:rsidRPr="00C15C8E">
        <w:rPr>
          <w:sz w:val="18"/>
        </w:rPr>
        <w:t xml:space="preserve">Table </w:t>
      </w:r>
      <w:r>
        <w:rPr>
          <w:sz w:val="18"/>
        </w:rPr>
        <w:t>3</w:t>
      </w:r>
      <w:r w:rsidRPr="00C15C8E">
        <w:rPr>
          <w:sz w:val="18"/>
        </w:rPr>
        <w:t>:</w:t>
      </w:r>
      <w:r>
        <w:rPr>
          <w:sz w:val="18"/>
        </w:rPr>
        <w:t xml:space="preserve"> Weighting Factors</w:t>
      </w:r>
    </w:p>
    <w:p w14:paraId="7582967E" w14:textId="77777777" w:rsidR="00977167" w:rsidRDefault="00977167" w:rsidP="00843B52">
      <w:pPr>
        <w:pStyle w:val="NoSpacing"/>
      </w:pPr>
    </w:p>
    <w:p w14:paraId="7582967F" w14:textId="77777777" w:rsidR="00843B52" w:rsidRDefault="007F610B" w:rsidP="00843B52">
      <w:pPr>
        <w:pStyle w:val="NoSpacing"/>
      </w:pPr>
      <w:r>
        <w:t>Where,</w:t>
      </w:r>
    </w:p>
    <w:p w14:paraId="75829680" w14:textId="284B2075" w:rsidR="00843B52" w:rsidRDefault="007F610B" w:rsidP="007F610B">
      <w:pPr>
        <w:pStyle w:val="NoSpacing"/>
        <w:tabs>
          <w:tab w:val="center" w:pos="720"/>
          <w:tab w:val="left" w:pos="1800"/>
        </w:tabs>
        <w:spacing w:after="60"/>
        <w:ind w:left="1800" w:hanging="1800"/>
      </w:pPr>
      <w:r>
        <w:tab/>
      </w:r>
      <w:proofErr w:type="gramStart"/>
      <w:r w:rsidR="00843B52">
        <w:t>α</w:t>
      </w:r>
      <w:proofErr w:type="gramEnd"/>
      <w:r w:rsidR="00843B52">
        <w:tab/>
        <w:t>weighting factor associated with the CEF generated in the supplemental test with a small load, under normal (default) setting, to 4% RMC</w:t>
      </w:r>
      <w:r w:rsidR="00C55F13">
        <w:t xml:space="preserve"> (remaining moisture content)</w:t>
      </w:r>
    </w:p>
    <w:p w14:paraId="75829681" w14:textId="77777777" w:rsidR="00843B52" w:rsidRDefault="007F610B" w:rsidP="007F610B">
      <w:pPr>
        <w:pStyle w:val="NoSpacing"/>
        <w:tabs>
          <w:tab w:val="center" w:pos="720"/>
          <w:tab w:val="left" w:pos="1800"/>
        </w:tabs>
        <w:spacing w:after="60"/>
        <w:ind w:left="1800" w:hanging="1800"/>
      </w:pPr>
      <w:r>
        <w:tab/>
      </w:r>
      <w:proofErr w:type="gramStart"/>
      <w:r w:rsidR="00843B52">
        <w:t>β</w:t>
      </w:r>
      <w:proofErr w:type="gramEnd"/>
      <w:r w:rsidR="00843B52">
        <w:tab/>
        <w:t>weighting factor associated with the CEF generated in the supplemental test with a large load, under normal (default) setting, to 4% RMC</w:t>
      </w:r>
    </w:p>
    <w:p w14:paraId="75829682" w14:textId="77777777" w:rsidR="00843B52" w:rsidRDefault="007F610B" w:rsidP="007F610B">
      <w:pPr>
        <w:pStyle w:val="NoSpacing"/>
        <w:tabs>
          <w:tab w:val="center" w:pos="720"/>
          <w:tab w:val="left" w:pos="1800"/>
        </w:tabs>
        <w:spacing w:after="60"/>
        <w:ind w:left="1800" w:hanging="1800"/>
      </w:pPr>
      <w:r>
        <w:lastRenderedPageBreak/>
        <w:tab/>
      </w:r>
      <w:proofErr w:type="gramStart"/>
      <w:r w:rsidR="00843B52">
        <w:t>γ</w:t>
      </w:r>
      <w:proofErr w:type="gramEnd"/>
      <w:r w:rsidR="00843B52">
        <w:tab/>
        <w:t>weighting factor associated with the CEF generated in the supplemental test with a medium load, under “eco” or most efficient setting, to 4% RMC</w:t>
      </w:r>
    </w:p>
    <w:p w14:paraId="75829683" w14:textId="413F1994" w:rsidR="00843B52" w:rsidRDefault="007F610B" w:rsidP="007F610B">
      <w:pPr>
        <w:pStyle w:val="NoSpacing"/>
        <w:tabs>
          <w:tab w:val="center" w:pos="720"/>
          <w:tab w:val="left" w:pos="1800"/>
        </w:tabs>
        <w:spacing w:after="60"/>
        <w:ind w:left="1800" w:hanging="1800"/>
      </w:pPr>
      <w:r>
        <w:tab/>
      </w:r>
      <w:proofErr w:type="gramStart"/>
      <w:r w:rsidR="00843B52">
        <w:t>δ</w:t>
      </w:r>
      <w:proofErr w:type="gramEnd"/>
      <w:r w:rsidR="00843B52">
        <w:tab/>
        <w:t xml:space="preserve">weighting factor associated with the CEF generated in the supplemental test with a medium load, under fastest dry and heavy duty setting, to </w:t>
      </w:r>
      <w:r w:rsidR="00891308">
        <w:t>4</w:t>
      </w:r>
      <w:r w:rsidR="00843B52">
        <w:t>% RMC</w:t>
      </w:r>
    </w:p>
    <w:p w14:paraId="75829684" w14:textId="77777777" w:rsidR="00843B52" w:rsidRDefault="007F610B" w:rsidP="007F610B">
      <w:pPr>
        <w:pStyle w:val="NoSpacing"/>
        <w:tabs>
          <w:tab w:val="center" w:pos="720"/>
          <w:tab w:val="left" w:pos="1800"/>
        </w:tabs>
        <w:spacing w:after="60"/>
        <w:ind w:left="1800" w:hanging="1800"/>
      </w:pPr>
      <w:r>
        <w:tab/>
      </w:r>
      <w:proofErr w:type="gramStart"/>
      <w:r w:rsidR="00843B52">
        <w:t>ε</w:t>
      </w:r>
      <w:proofErr w:type="gramEnd"/>
      <w:r w:rsidR="00843B52">
        <w:tab/>
        <w:t>weighting factor associated with the CEF generated in by the DOE Appendix D2 test procedure</w:t>
      </w:r>
    </w:p>
    <w:p w14:paraId="75829685" w14:textId="1F1CEF52" w:rsidR="00676549" w:rsidRDefault="007F610B" w:rsidP="00912924">
      <w:pPr>
        <w:pStyle w:val="NoSpacing"/>
        <w:tabs>
          <w:tab w:val="center" w:pos="720"/>
          <w:tab w:val="left" w:pos="1800"/>
        </w:tabs>
        <w:spacing w:after="60"/>
        <w:ind w:left="1800" w:hanging="1800"/>
      </w:pPr>
      <w:r>
        <w:tab/>
      </w:r>
      <w:r w:rsidR="0014530B">
        <w:t xml:space="preserve">UCEF </w:t>
      </w:r>
      <w:r w:rsidR="00946322">
        <w:t>Credit</w:t>
      </w:r>
      <w:r w:rsidR="0059299E">
        <w:tab/>
      </w:r>
      <w:r w:rsidR="00843B52">
        <w:t>fixed adjustment factor used to adjust lab to real world conditions</w:t>
      </w:r>
      <w:r w:rsidR="0059299E">
        <w:t>, plus the sum of all consumer credit values that the dryer qualifies for (see table 2)</w:t>
      </w:r>
    </w:p>
    <w:p w14:paraId="75829686" w14:textId="6AA1C474" w:rsidR="00676549" w:rsidRDefault="00676549" w:rsidP="00676549">
      <w:pPr>
        <w:pStyle w:val="Heading3"/>
      </w:pPr>
      <w:bookmarkStart w:id="17" w:name="_Toc423095368"/>
      <w:r>
        <w:t>Washer and Dryer Performance</w:t>
      </w:r>
      <w:r w:rsidR="00C55F13">
        <w:t xml:space="preserve"> Interaction</w:t>
      </w:r>
      <w:bookmarkEnd w:id="17"/>
    </w:p>
    <w:p w14:paraId="3B98A083" w14:textId="69FC26CF" w:rsidR="00936DDC" w:rsidRDefault="001479F8" w:rsidP="003B773C">
      <w:pPr>
        <w:pStyle w:val="NoSpacing"/>
      </w:pPr>
      <w:r>
        <w:t xml:space="preserve">The MEF value for washers includes energy of the washing cycle, water heating, standby energy, and a calculated energy needed to take the clothes from their remaining moisture to a final state of 4% </w:t>
      </w:r>
      <w:r w:rsidR="00C55F13">
        <w:t>remaining moisture content (</w:t>
      </w:r>
      <w:r>
        <w:t>RMC</w:t>
      </w:r>
      <w:r w:rsidR="00C55F13">
        <w:t>)</w:t>
      </w:r>
      <w:r>
        <w:t xml:space="preserve">. This </w:t>
      </w:r>
      <w:r w:rsidR="00936DDC">
        <w:t>drying</w:t>
      </w:r>
      <w:r>
        <w:t xml:space="preserve"> </w:t>
      </w:r>
      <w:r w:rsidR="005825BD">
        <w:t xml:space="preserve">energy </w:t>
      </w:r>
      <w:r>
        <w:t xml:space="preserve">is based on a dryer efficiency value of 2.0 </w:t>
      </w:r>
      <w:proofErr w:type="spellStart"/>
      <w:r>
        <w:t>lbs</w:t>
      </w:r>
      <w:proofErr w:type="spellEnd"/>
      <w:r>
        <w:t xml:space="preserve">/kWh. </w:t>
      </w:r>
      <w:r w:rsidR="00C55F13">
        <w:t xml:space="preserve">While this </w:t>
      </w:r>
      <w:r>
        <w:t xml:space="preserve">creates a small overlap between energy savings </w:t>
      </w:r>
      <w:r w:rsidR="005825BD">
        <w:t xml:space="preserve">calculated by dryers and washer the savings </w:t>
      </w:r>
      <w:r w:rsidR="00936DDC">
        <w:t xml:space="preserve">generated in this specification </w:t>
      </w:r>
      <w:r w:rsidR="005825BD">
        <w:t>are not reduced</w:t>
      </w:r>
      <w:r w:rsidR="00936DDC">
        <w:t xml:space="preserve"> for the following reasons:</w:t>
      </w:r>
    </w:p>
    <w:p w14:paraId="20A32253" w14:textId="77777777" w:rsidR="00936DDC" w:rsidRDefault="00936DDC" w:rsidP="003B773C">
      <w:pPr>
        <w:pStyle w:val="NoSpacing"/>
      </w:pPr>
    </w:p>
    <w:p w14:paraId="56469D00" w14:textId="3231065A" w:rsidR="00936DDC" w:rsidRDefault="005825BD" w:rsidP="005825BD">
      <w:pPr>
        <w:pStyle w:val="NoSpacing"/>
        <w:numPr>
          <w:ilvl w:val="0"/>
          <w:numId w:val="21"/>
        </w:numPr>
      </w:pPr>
      <w:r>
        <w:t xml:space="preserve">Washer </w:t>
      </w:r>
      <w:r w:rsidR="00936DDC">
        <w:t>drying energy is underestimate</w:t>
      </w:r>
      <w:r w:rsidR="003F38DC">
        <w:t>d</w:t>
      </w:r>
      <w:r w:rsidR="00936DDC">
        <w:t xml:space="preserve">. </w:t>
      </w:r>
      <w:r>
        <w:t>RMC values are based on D2 test cloths</w:t>
      </w:r>
      <w:r w:rsidR="00936DDC">
        <w:t xml:space="preserve"> </w:t>
      </w:r>
      <w:proofErr w:type="gramStart"/>
      <w:r w:rsidR="00936DDC">
        <w:t>whereas,</w:t>
      </w:r>
      <w:proofErr w:type="gramEnd"/>
      <w:r w:rsidR="00936DDC">
        <w:t xml:space="preserve"> real clothing retains much more water. </w:t>
      </w:r>
    </w:p>
    <w:p w14:paraId="302665C8" w14:textId="03D9034C" w:rsidR="003F38DC" w:rsidRDefault="003F38DC" w:rsidP="003F38DC">
      <w:pPr>
        <w:pStyle w:val="NoSpacing"/>
        <w:numPr>
          <w:ilvl w:val="0"/>
          <w:numId w:val="21"/>
        </w:numPr>
      </w:pPr>
      <w:r>
        <w:t>Energy added to the washer cycle for drying is based on 2.0lb/kWh, an efficient dryer might be three times as efficient. If the drying energy portion of the washer test was based on the actual dryer used, amount of energy associated with the washer would be considerably less.</w:t>
      </w:r>
    </w:p>
    <w:p w14:paraId="3F4BF022" w14:textId="77777777" w:rsidR="00C55F13" w:rsidRDefault="00C55F13" w:rsidP="003B773C">
      <w:pPr>
        <w:pStyle w:val="NoSpacing"/>
      </w:pPr>
    </w:p>
    <w:p w14:paraId="520AD99C" w14:textId="2F857105" w:rsidR="005825BD" w:rsidRDefault="005825BD" w:rsidP="005825BD">
      <w:pPr>
        <w:pStyle w:val="NoSpacing"/>
      </w:pPr>
      <w:r>
        <w:t>The calculation method for paired washer dryer savings is not part of this specification</w:t>
      </w:r>
      <w:r w:rsidR="00936DDC">
        <w:t>, but involves the following two corrections:</w:t>
      </w:r>
      <w:r>
        <w:t xml:space="preserve"> </w:t>
      </w:r>
      <w:r w:rsidR="00936DDC">
        <w:t xml:space="preserve"> </w:t>
      </w:r>
    </w:p>
    <w:p w14:paraId="30775068" w14:textId="0EE0FE3B" w:rsidR="005825BD" w:rsidRDefault="005825BD" w:rsidP="005825BD">
      <w:pPr>
        <w:pStyle w:val="NoSpacing"/>
        <w:numPr>
          <w:ilvl w:val="0"/>
          <w:numId w:val="22"/>
        </w:numPr>
      </w:pPr>
      <w:r>
        <w:t>Correcting the RMC values used in the washer test procedure to reflect that real clothing holds much more water than the DOE test cloths</w:t>
      </w:r>
    </w:p>
    <w:p w14:paraId="54CB1B3E" w14:textId="5B1F6534" w:rsidR="005825BD" w:rsidRDefault="005825BD" w:rsidP="005825BD">
      <w:pPr>
        <w:pStyle w:val="NoSpacing"/>
        <w:numPr>
          <w:ilvl w:val="0"/>
          <w:numId w:val="22"/>
        </w:numPr>
      </w:pPr>
      <w:r>
        <w:t xml:space="preserve">Correcting the dryer </w:t>
      </w:r>
      <w:proofErr w:type="spellStart"/>
      <w:r>
        <w:t>lbs</w:t>
      </w:r>
      <w:proofErr w:type="spellEnd"/>
      <w:r>
        <w:t>/kWh metric (CEF) so that it is based on the moisture content from the paired dryer.</w:t>
      </w:r>
    </w:p>
    <w:p w14:paraId="1C72F3AE" w14:textId="77777777" w:rsidR="005825BD" w:rsidRDefault="005825BD" w:rsidP="003B773C">
      <w:pPr>
        <w:pStyle w:val="NoSpacing"/>
      </w:pPr>
    </w:p>
    <w:p w14:paraId="7582968A" w14:textId="77777777" w:rsidR="001269C9" w:rsidRDefault="001269C9" w:rsidP="00912924">
      <w:pPr>
        <w:pStyle w:val="NoSpacing"/>
        <w:tabs>
          <w:tab w:val="center" w:pos="720"/>
          <w:tab w:val="left" w:pos="1800"/>
        </w:tabs>
        <w:spacing w:after="60"/>
        <w:ind w:left="1800" w:hanging="1800"/>
        <w:rPr>
          <w:rFonts w:asciiTheme="majorHAnsi" w:eastAsiaTheme="majorEastAsia" w:hAnsiTheme="majorHAnsi" w:cstheme="majorBidi"/>
          <w:color w:val="4F81BD" w:themeColor="accent1"/>
          <w:sz w:val="26"/>
          <w:szCs w:val="26"/>
        </w:rPr>
      </w:pPr>
      <w:r>
        <w:br w:type="page"/>
      </w:r>
    </w:p>
    <w:p w14:paraId="7582968B" w14:textId="0CC3AE07" w:rsidR="00912924" w:rsidRDefault="00912924" w:rsidP="00912924">
      <w:pPr>
        <w:pStyle w:val="Heading2"/>
      </w:pPr>
      <w:bookmarkStart w:id="18" w:name="_Toc423095369"/>
      <w:r>
        <w:lastRenderedPageBreak/>
        <w:t xml:space="preserve">Appendix </w:t>
      </w:r>
      <w:r w:rsidR="000843D0">
        <w:t>C</w:t>
      </w:r>
      <w:r>
        <w:t>: Noise Testing</w:t>
      </w:r>
      <w:bookmarkEnd w:id="18"/>
    </w:p>
    <w:p w14:paraId="7582968C" w14:textId="77777777" w:rsidR="00912924" w:rsidRPr="00F10CC0" w:rsidRDefault="00912924" w:rsidP="00912924">
      <w:pPr>
        <w:pStyle w:val="NoSpacing"/>
        <w:spacing w:before="240" w:after="120"/>
      </w:pPr>
      <w:r w:rsidRPr="00F10CC0">
        <w:t>1.0 Test setup:</w:t>
      </w:r>
    </w:p>
    <w:p w14:paraId="7582968D" w14:textId="77777777" w:rsidR="00912924" w:rsidRPr="00B47FB4" w:rsidRDefault="00912924" w:rsidP="00912924">
      <w:pPr>
        <w:numPr>
          <w:ilvl w:val="0"/>
          <w:numId w:val="10"/>
        </w:numPr>
        <w:autoSpaceDE w:val="0"/>
        <w:autoSpaceDN w:val="0"/>
        <w:adjustRightInd w:val="0"/>
        <w:spacing w:after="0" w:line="240" w:lineRule="auto"/>
        <w:rPr>
          <w:rFonts w:eastAsia="Calibri" w:cstheme="minorHAnsi"/>
          <w:color w:val="000000" w:themeColor="text1"/>
        </w:rPr>
      </w:pPr>
      <w:r w:rsidRPr="00B47FB4">
        <w:rPr>
          <w:rFonts w:eastAsia="Calibri" w:cstheme="minorHAnsi"/>
        </w:rPr>
        <w:t xml:space="preserve">Place the </w:t>
      </w:r>
      <w:r>
        <w:rPr>
          <w:rFonts w:eastAsia="Calibri" w:cstheme="minorHAnsi"/>
        </w:rPr>
        <w:t>dryer</w:t>
      </w:r>
      <w:r w:rsidRPr="00B47FB4">
        <w:rPr>
          <w:rFonts w:eastAsia="Calibri" w:cstheme="minorHAnsi"/>
        </w:rPr>
        <w:t xml:space="preserve"> against a wall in a room </w:t>
      </w:r>
    </w:p>
    <w:p w14:paraId="7582968E" w14:textId="77777777" w:rsidR="00912924" w:rsidRPr="00B47FB4" w:rsidRDefault="00912924" w:rsidP="00912924">
      <w:pPr>
        <w:numPr>
          <w:ilvl w:val="1"/>
          <w:numId w:val="10"/>
        </w:numPr>
        <w:autoSpaceDE w:val="0"/>
        <w:autoSpaceDN w:val="0"/>
        <w:adjustRightInd w:val="0"/>
        <w:spacing w:after="0" w:line="240" w:lineRule="auto"/>
        <w:rPr>
          <w:rFonts w:eastAsia="Calibri" w:cstheme="minorHAnsi"/>
        </w:rPr>
      </w:pPr>
      <w:r>
        <w:rPr>
          <w:rFonts w:eastAsia="Calibri" w:cstheme="minorHAnsi"/>
        </w:rPr>
        <w:t>A clothes washer should be located adjacent to the dryer.</w:t>
      </w:r>
    </w:p>
    <w:p w14:paraId="7582968F" w14:textId="77777777" w:rsidR="00912924" w:rsidRDefault="00912924" w:rsidP="00912924">
      <w:pPr>
        <w:numPr>
          <w:ilvl w:val="1"/>
          <w:numId w:val="10"/>
        </w:numPr>
        <w:autoSpaceDE w:val="0"/>
        <w:autoSpaceDN w:val="0"/>
        <w:adjustRightInd w:val="0"/>
        <w:spacing w:after="0" w:line="240" w:lineRule="auto"/>
        <w:rPr>
          <w:rFonts w:eastAsia="Calibri"/>
          <w:color w:val="000000" w:themeColor="text1"/>
        </w:rPr>
      </w:pPr>
      <w:r w:rsidRPr="00087326">
        <w:rPr>
          <w:rFonts w:eastAsia="Calibri"/>
          <w:color w:val="000000" w:themeColor="text1"/>
        </w:rPr>
        <w:t>Ambient noise should be less than or equal to 35dbA.</w:t>
      </w:r>
    </w:p>
    <w:p w14:paraId="75829690" w14:textId="77777777" w:rsidR="00912924" w:rsidRPr="00087326" w:rsidRDefault="00912924" w:rsidP="00912924">
      <w:pPr>
        <w:numPr>
          <w:ilvl w:val="1"/>
          <w:numId w:val="10"/>
        </w:numPr>
        <w:autoSpaceDE w:val="0"/>
        <w:autoSpaceDN w:val="0"/>
        <w:adjustRightInd w:val="0"/>
        <w:spacing w:after="0" w:line="240" w:lineRule="auto"/>
        <w:rPr>
          <w:rFonts w:eastAsia="Calibri"/>
          <w:color w:val="000000" w:themeColor="text1"/>
        </w:rPr>
      </w:pPr>
      <w:r>
        <w:rPr>
          <w:rFonts w:eastAsia="Calibri"/>
          <w:color w:val="000000" w:themeColor="text1"/>
        </w:rPr>
        <w:t xml:space="preserve">Room walls should be drywall w/o any sound absorbing </w:t>
      </w:r>
    </w:p>
    <w:p w14:paraId="75829691" w14:textId="77777777" w:rsidR="00912924" w:rsidRPr="007F610B" w:rsidRDefault="00912924" w:rsidP="00912924">
      <w:pPr>
        <w:numPr>
          <w:ilvl w:val="0"/>
          <w:numId w:val="10"/>
        </w:numPr>
        <w:autoSpaceDE w:val="0"/>
        <w:autoSpaceDN w:val="0"/>
        <w:spacing w:after="0" w:line="240" w:lineRule="auto"/>
        <w:rPr>
          <w:color w:val="000000" w:themeColor="text1"/>
        </w:rPr>
      </w:pPr>
      <w:r>
        <w:rPr>
          <w:rFonts w:eastAsia="Calibri" w:cstheme="minorHAnsi"/>
          <w:color w:val="000000" w:themeColor="text1"/>
        </w:rPr>
        <w:t>Run the dryer in Eco mode with a medium sized load according to the supplemental test procedure.</w:t>
      </w:r>
    </w:p>
    <w:p w14:paraId="75829692" w14:textId="77777777" w:rsidR="00912924" w:rsidRDefault="00912924" w:rsidP="00912924">
      <w:pPr>
        <w:numPr>
          <w:ilvl w:val="0"/>
          <w:numId w:val="10"/>
        </w:numPr>
        <w:autoSpaceDE w:val="0"/>
        <w:autoSpaceDN w:val="0"/>
        <w:spacing w:after="0" w:line="240" w:lineRule="auto"/>
        <w:rPr>
          <w:color w:val="000000" w:themeColor="text1"/>
        </w:rPr>
      </w:pPr>
      <w:r w:rsidRPr="00046961">
        <w:rPr>
          <w:color w:val="000000" w:themeColor="text1"/>
        </w:rPr>
        <w:t xml:space="preserve">Allow the unit to operate in this mode for </w:t>
      </w:r>
      <w:r>
        <w:rPr>
          <w:color w:val="000000" w:themeColor="text1"/>
        </w:rPr>
        <w:t>10 minutes</w:t>
      </w:r>
      <w:r w:rsidRPr="00046961">
        <w:rPr>
          <w:color w:val="000000" w:themeColor="text1"/>
        </w:rPr>
        <w:t xml:space="preserve"> before proceeding and ensure that a steady state of operation is maintained during the entire sound measurement procedure.</w:t>
      </w:r>
      <w:r w:rsidRPr="00D65AB6">
        <w:rPr>
          <w:color w:val="000000" w:themeColor="text1"/>
        </w:rPr>
        <w:t xml:space="preserve"> </w:t>
      </w:r>
    </w:p>
    <w:p w14:paraId="75829693" w14:textId="77777777" w:rsidR="00912924" w:rsidRPr="00D65AB6" w:rsidRDefault="00912924" w:rsidP="00912924">
      <w:pPr>
        <w:numPr>
          <w:ilvl w:val="0"/>
          <w:numId w:val="10"/>
        </w:numPr>
        <w:autoSpaceDE w:val="0"/>
        <w:autoSpaceDN w:val="0"/>
        <w:spacing w:after="120" w:line="240" w:lineRule="auto"/>
        <w:rPr>
          <w:color w:val="000000" w:themeColor="text1"/>
        </w:rPr>
      </w:pPr>
      <w:r>
        <w:rPr>
          <w:color w:val="000000" w:themeColor="text1"/>
        </w:rPr>
        <w:t xml:space="preserve">Acoustical meter shall be accurate to within +/- 1 dB in the range of 30-60 </w:t>
      </w:r>
      <w:proofErr w:type="spellStart"/>
      <w:r>
        <w:rPr>
          <w:color w:val="000000" w:themeColor="text1"/>
        </w:rPr>
        <w:t>dB.</w:t>
      </w:r>
      <w:proofErr w:type="spellEnd"/>
    </w:p>
    <w:p w14:paraId="75829694" w14:textId="77777777" w:rsidR="00912924" w:rsidRPr="00F10CC0" w:rsidRDefault="00912924" w:rsidP="00912924">
      <w:pPr>
        <w:pStyle w:val="NoSpacing"/>
        <w:spacing w:after="120"/>
      </w:pPr>
      <w:r w:rsidRPr="00F10CC0">
        <w:t>2.0 Test procedure:</w:t>
      </w:r>
    </w:p>
    <w:p w14:paraId="75829695" w14:textId="77777777" w:rsidR="00912924" w:rsidRDefault="00912924" w:rsidP="00912924">
      <w:pPr>
        <w:numPr>
          <w:ilvl w:val="0"/>
          <w:numId w:val="10"/>
        </w:numPr>
        <w:autoSpaceDE w:val="0"/>
        <w:autoSpaceDN w:val="0"/>
        <w:adjustRightInd w:val="0"/>
        <w:spacing w:after="0" w:line="240" w:lineRule="auto"/>
        <w:rPr>
          <w:rFonts w:eastAsia="Calibri" w:cstheme="minorHAnsi"/>
        </w:rPr>
      </w:pPr>
      <w:r>
        <w:rPr>
          <w:rFonts w:eastAsia="Calibri" w:cstheme="minorHAnsi"/>
        </w:rPr>
        <w:t>Position the sound measurement device as shown in diagrams below</w:t>
      </w:r>
    </w:p>
    <w:p w14:paraId="75829696" w14:textId="77777777" w:rsidR="00912924" w:rsidRDefault="00912924" w:rsidP="00912924">
      <w:pPr>
        <w:numPr>
          <w:ilvl w:val="0"/>
          <w:numId w:val="10"/>
        </w:numPr>
        <w:autoSpaceDE w:val="0"/>
        <w:autoSpaceDN w:val="0"/>
        <w:adjustRightInd w:val="0"/>
        <w:spacing w:after="0" w:line="240" w:lineRule="auto"/>
        <w:rPr>
          <w:rFonts w:eastAsia="Calibri" w:cstheme="minorHAnsi"/>
        </w:rPr>
      </w:pPr>
      <w:r>
        <w:rPr>
          <w:rFonts w:eastAsia="Calibri" w:cstheme="minorHAnsi"/>
        </w:rPr>
        <w:t>Record three noise levels at 5-minute intervals while the compressor is operating (if this is a heat pump dryer)</w:t>
      </w:r>
    </w:p>
    <w:p w14:paraId="75829697" w14:textId="77777777" w:rsidR="00912924" w:rsidRDefault="00912924" w:rsidP="00912924">
      <w:pPr>
        <w:numPr>
          <w:ilvl w:val="0"/>
          <w:numId w:val="10"/>
        </w:numPr>
        <w:autoSpaceDE w:val="0"/>
        <w:autoSpaceDN w:val="0"/>
        <w:adjustRightInd w:val="0"/>
        <w:spacing w:after="240" w:line="240" w:lineRule="auto"/>
        <w:rPr>
          <w:rFonts w:eastAsia="Calibri" w:cstheme="minorHAnsi"/>
        </w:rPr>
      </w:pPr>
      <w:r>
        <w:rPr>
          <w:rFonts w:eastAsia="Calibri" w:cstheme="minorHAnsi"/>
        </w:rPr>
        <w:t>Take the highest</w:t>
      </w:r>
      <w:r w:rsidRPr="00B47FB4">
        <w:rPr>
          <w:rFonts w:eastAsia="Calibri" w:cstheme="minorHAnsi"/>
        </w:rPr>
        <w:t xml:space="preserve"> single sound level</w:t>
      </w:r>
    </w:p>
    <w:p w14:paraId="75829698" w14:textId="77777777" w:rsidR="00912924" w:rsidRPr="00024E22" w:rsidRDefault="00912924" w:rsidP="00912924">
      <w:pPr>
        <w:jc w:val="center"/>
        <w:rPr>
          <w:rFonts w:asciiTheme="majorHAnsi" w:eastAsiaTheme="majorEastAsia" w:hAnsiTheme="majorHAnsi" w:cstheme="majorBidi"/>
          <w:b/>
          <w:bCs/>
          <w:color w:val="4F81BD" w:themeColor="accent1"/>
          <w:sz w:val="18"/>
          <w:szCs w:val="18"/>
        </w:rPr>
      </w:pPr>
      <w:r>
        <w:object w:dxaOrig="9500" w:dyaOrig="3102" w14:anchorId="75829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2.25pt" o:ole="" o:bordertopcolor="this" o:borderleftcolor="this" o:borderbottomcolor="this" o:borderrightcolor="this">
            <v:imagedata r:id="rId19" o:title=""/>
            <w10:bordertop type="single" width="4"/>
            <w10:borderleft type="single" width="4"/>
            <w10:borderbottom type="single" width="4"/>
            <w10:borderright type="single" width="4"/>
          </v:shape>
          <o:OLEObject Type="Embed" ProgID="Visio.Drawing.11" ShapeID="_x0000_i1025" DrawAspect="Content" ObjectID="_1503413252" r:id="rId20"/>
        </w:object>
      </w:r>
      <w:r w:rsidRPr="00024E22">
        <w:rPr>
          <w:sz w:val="18"/>
          <w:szCs w:val="18"/>
        </w:rPr>
        <w:t xml:space="preserve">Figure 1 – Noise test configuration </w:t>
      </w:r>
    </w:p>
    <w:p w14:paraId="75829699" w14:textId="77777777" w:rsidR="00912924" w:rsidRDefault="00912924" w:rsidP="002B111F">
      <w:pPr>
        <w:pStyle w:val="Heading2"/>
      </w:pPr>
      <w:r>
        <w:br/>
      </w:r>
    </w:p>
    <w:p w14:paraId="7582969A" w14:textId="77777777" w:rsidR="00912924" w:rsidRDefault="00912924">
      <w:pPr>
        <w:rPr>
          <w:rFonts w:asciiTheme="majorHAnsi" w:eastAsiaTheme="majorEastAsia" w:hAnsiTheme="majorHAnsi" w:cstheme="majorBidi"/>
          <w:b/>
          <w:bCs/>
          <w:color w:val="1F497D" w:themeColor="text2"/>
          <w:sz w:val="26"/>
          <w:szCs w:val="26"/>
        </w:rPr>
      </w:pPr>
      <w:r>
        <w:br w:type="page"/>
      </w:r>
    </w:p>
    <w:p w14:paraId="7582969B" w14:textId="32D3D448" w:rsidR="00912924" w:rsidRPr="00253616" w:rsidRDefault="00912924" w:rsidP="00912924">
      <w:pPr>
        <w:pStyle w:val="Heading2"/>
      </w:pPr>
      <w:bookmarkStart w:id="19" w:name="_Toc423095370"/>
      <w:r>
        <w:lastRenderedPageBreak/>
        <w:t xml:space="preserve">Appendix </w:t>
      </w:r>
      <w:r w:rsidR="000843D0">
        <w:t>D</w:t>
      </w:r>
      <w:r>
        <w:t>: Definitions</w:t>
      </w:r>
      <w:bookmarkEnd w:id="19"/>
    </w:p>
    <w:p w14:paraId="7582969C" w14:textId="77777777" w:rsidR="00912924" w:rsidRDefault="00912924" w:rsidP="00912924">
      <w:pPr>
        <w:pStyle w:val="NoSpacing"/>
      </w:pPr>
      <w:r>
        <w:t xml:space="preserve">Below are the definitions of the relevant terms in this document. Definitions are identical with definitions in the DOE test procedure at </w:t>
      </w:r>
      <w:hyperlink r:id="rId21" w:history="1">
        <w:r w:rsidRPr="009B5608">
          <w:rPr>
            <w:rStyle w:val="Hyperlink"/>
          </w:rPr>
          <w:t>10 CFR 430, Subpart B, Appendix D2 or 10 CFR 430.2</w:t>
        </w:r>
      </w:hyperlink>
      <w:r>
        <w:t xml:space="preserve">. </w:t>
      </w:r>
    </w:p>
    <w:p w14:paraId="7582969D" w14:textId="77777777" w:rsidR="00912924" w:rsidRDefault="00912924" w:rsidP="00912924">
      <w:pPr>
        <w:pStyle w:val="Default"/>
        <w:rPr>
          <w:sz w:val="20"/>
          <w:szCs w:val="20"/>
        </w:rPr>
      </w:pPr>
    </w:p>
    <w:p w14:paraId="7582969E" w14:textId="77777777" w:rsidR="00912924" w:rsidRDefault="00912924" w:rsidP="00912924">
      <w:pPr>
        <w:pStyle w:val="NoSpacing"/>
        <w:spacing w:after="60"/>
        <w:ind w:left="360" w:hanging="360"/>
      </w:pPr>
      <w:r>
        <w:t xml:space="preserve">A. </w:t>
      </w:r>
      <w:r>
        <w:tab/>
        <w:t xml:space="preserve">Electric Clothes Dryer: A cabinet-like appliance designed to dry fabrics in a tumble-type drum with forced air circulation. The heat source is electricity and the drum and blower(s) are driven by an electric motor(s). </w:t>
      </w:r>
    </w:p>
    <w:p w14:paraId="7582969F" w14:textId="77777777" w:rsidR="00912924" w:rsidRPr="00662188" w:rsidRDefault="00912924" w:rsidP="00912924">
      <w:pPr>
        <w:pStyle w:val="NoSpacing"/>
        <w:spacing w:after="60"/>
        <w:ind w:left="360" w:hanging="360"/>
      </w:pPr>
      <w:r w:rsidRPr="00662188">
        <w:t xml:space="preserve">B. </w:t>
      </w:r>
      <w:r>
        <w:tab/>
      </w:r>
      <w:r w:rsidRPr="00662188">
        <w:t xml:space="preserve">Gas Clothes Dryer: A cabinet-like appliance designed to dry fabrics in a tumble-type drum with forced air circulation. The heat source is gas and the drum and blower(s) are driven by an electric motor(s). </w:t>
      </w:r>
    </w:p>
    <w:p w14:paraId="758296A0" w14:textId="77777777" w:rsidR="00912924" w:rsidRPr="00662188" w:rsidRDefault="00912924" w:rsidP="00912924">
      <w:pPr>
        <w:pStyle w:val="NoSpacing"/>
        <w:spacing w:after="60"/>
        <w:ind w:left="360" w:hanging="360"/>
      </w:pPr>
      <w:r w:rsidRPr="00662188">
        <w:t xml:space="preserve">C. </w:t>
      </w:r>
      <w:r>
        <w:tab/>
      </w:r>
      <w:r w:rsidRPr="00662188">
        <w:t xml:space="preserve">Compact size Clothes Dryer: A clothes dryer with a drum capacity of less than 4.4 cubic feet. </w:t>
      </w:r>
    </w:p>
    <w:p w14:paraId="758296A1" w14:textId="77777777" w:rsidR="00912924" w:rsidRPr="00662188" w:rsidRDefault="00912924" w:rsidP="00912924">
      <w:pPr>
        <w:pStyle w:val="NoSpacing"/>
        <w:spacing w:after="60"/>
        <w:ind w:left="360" w:hanging="360"/>
      </w:pPr>
      <w:r w:rsidRPr="00662188">
        <w:t xml:space="preserve">D. </w:t>
      </w:r>
      <w:r>
        <w:tab/>
      </w:r>
      <w:r w:rsidRPr="00662188">
        <w:t xml:space="preserve">Standard size Clothes Dryer2: A clothes dryer with a drum capacity of 4.4 cubic feet or greater. </w:t>
      </w:r>
    </w:p>
    <w:p w14:paraId="758296A2" w14:textId="77777777" w:rsidR="00912924" w:rsidRPr="00662188" w:rsidRDefault="00912924" w:rsidP="00912924">
      <w:pPr>
        <w:pStyle w:val="NoSpacing"/>
        <w:spacing w:after="60"/>
        <w:ind w:left="360" w:hanging="360"/>
      </w:pPr>
      <w:r w:rsidRPr="00662188">
        <w:t xml:space="preserve">E. </w:t>
      </w:r>
      <w:r>
        <w:tab/>
      </w:r>
      <w:r w:rsidRPr="00662188">
        <w:t xml:space="preserve">Conventional (Vented) Clothes Dryer2: A clothes dryer that exhausts the evaporated moisture from the cabinet. </w:t>
      </w:r>
    </w:p>
    <w:p w14:paraId="758296A3" w14:textId="77777777" w:rsidR="00912924" w:rsidRPr="00662188" w:rsidRDefault="00912924" w:rsidP="00912924">
      <w:pPr>
        <w:pStyle w:val="NoSpacing"/>
        <w:spacing w:after="60"/>
        <w:ind w:left="360" w:hanging="360"/>
      </w:pPr>
      <w:r w:rsidRPr="00662188">
        <w:t xml:space="preserve">F. </w:t>
      </w:r>
      <w:r>
        <w:tab/>
      </w:r>
      <w:proofErr w:type="spellStart"/>
      <w:r w:rsidRPr="00662188">
        <w:t>Ventless</w:t>
      </w:r>
      <w:proofErr w:type="spellEnd"/>
      <w:r w:rsidRPr="00662188">
        <w:t xml:space="preserve"> Clothes Dryer2: A clothes dryer that uses a closed-loop system with an internal condenser to remove the evaporated moisture from the heated air. Moist air is not discharged from the cabinet. </w:t>
      </w:r>
    </w:p>
    <w:p w14:paraId="758296A4" w14:textId="77777777" w:rsidR="00912924" w:rsidRPr="00662188" w:rsidRDefault="00912924" w:rsidP="00912924">
      <w:pPr>
        <w:pStyle w:val="NoSpacing"/>
        <w:spacing w:after="60"/>
        <w:ind w:left="360" w:hanging="360"/>
      </w:pPr>
      <w:r w:rsidRPr="00662188">
        <w:t xml:space="preserve">G. </w:t>
      </w:r>
      <w:r>
        <w:tab/>
      </w:r>
      <w:r w:rsidRPr="00662188">
        <w:t xml:space="preserve">Water-Cooled </w:t>
      </w:r>
      <w:proofErr w:type="spellStart"/>
      <w:r w:rsidRPr="00662188">
        <w:t>Ventless</w:t>
      </w:r>
      <w:proofErr w:type="spellEnd"/>
      <w:r w:rsidRPr="00662188">
        <w:t xml:space="preserve"> Clothes Dryer: A </w:t>
      </w:r>
      <w:proofErr w:type="spellStart"/>
      <w:r w:rsidRPr="00662188">
        <w:t>ventless</w:t>
      </w:r>
      <w:proofErr w:type="spellEnd"/>
      <w:r w:rsidRPr="00662188">
        <w:t xml:space="preserve"> clothes dryer that uses cold tap water for internal condenser cooling. </w:t>
      </w:r>
    </w:p>
    <w:p w14:paraId="758296A5" w14:textId="77777777" w:rsidR="00912924" w:rsidRPr="00662188" w:rsidRDefault="00912924" w:rsidP="00912924">
      <w:pPr>
        <w:pStyle w:val="NoSpacing"/>
        <w:spacing w:after="60"/>
        <w:ind w:left="360" w:hanging="360"/>
      </w:pPr>
      <w:r w:rsidRPr="00662188">
        <w:t xml:space="preserve">H. </w:t>
      </w:r>
      <w:r>
        <w:tab/>
      </w:r>
      <w:r w:rsidRPr="00662188">
        <w:t xml:space="preserve">Commercial Clothes Dryer: An electric or gas clothes dryer that is designed for use in: </w:t>
      </w:r>
    </w:p>
    <w:p w14:paraId="758296A6" w14:textId="77777777" w:rsidR="00912924" w:rsidRPr="00662188" w:rsidRDefault="00912924" w:rsidP="00912924">
      <w:pPr>
        <w:pStyle w:val="NoSpacing"/>
        <w:spacing w:after="60"/>
        <w:ind w:left="1080" w:hanging="360"/>
      </w:pPr>
      <w:r w:rsidRPr="00662188">
        <w:t xml:space="preserve">1. </w:t>
      </w:r>
      <w:r>
        <w:tab/>
      </w:r>
      <w:r w:rsidRPr="00662188">
        <w:t xml:space="preserve">Applications in which the occupants of more than one household will be using the clothes dryer, such as multi-family housing common areas and coin laundries; or </w:t>
      </w:r>
    </w:p>
    <w:p w14:paraId="758296A7" w14:textId="77777777" w:rsidR="00912924" w:rsidRPr="00662188" w:rsidRDefault="00912924" w:rsidP="00912924">
      <w:pPr>
        <w:pStyle w:val="NoSpacing"/>
        <w:spacing w:after="60"/>
        <w:ind w:left="1080" w:hanging="360"/>
      </w:pPr>
      <w:r w:rsidRPr="00662188">
        <w:t xml:space="preserve">2. </w:t>
      </w:r>
      <w:r>
        <w:tab/>
      </w:r>
      <w:r w:rsidRPr="00662188">
        <w:t xml:space="preserve">Other commercial applications. </w:t>
      </w:r>
    </w:p>
    <w:p w14:paraId="758296A8" w14:textId="77777777" w:rsidR="00912924" w:rsidRPr="00662188" w:rsidRDefault="00912924" w:rsidP="00912924">
      <w:pPr>
        <w:pStyle w:val="NoSpacing"/>
        <w:spacing w:after="60"/>
        <w:ind w:left="360" w:hanging="360"/>
      </w:pPr>
      <w:r w:rsidRPr="00662188">
        <w:t xml:space="preserve">I. </w:t>
      </w:r>
      <w:r>
        <w:tab/>
      </w:r>
      <w:r w:rsidRPr="00662188">
        <w:t xml:space="preserve">Combination All-in-One Washer-Dryer: A consumer product designed to clean and dry fabrics in a single drum, where a separate drying cycle uses electricity or gas as a heat source and forced air circulation. </w:t>
      </w:r>
    </w:p>
    <w:p w14:paraId="758296A9" w14:textId="77777777" w:rsidR="00912924" w:rsidRPr="00662188" w:rsidRDefault="00912924" w:rsidP="00912924">
      <w:pPr>
        <w:pStyle w:val="NoSpacing"/>
        <w:spacing w:after="60"/>
        <w:ind w:left="360" w:hanging="360"/>
      </w:pPr>
      <w:r w:rsidRPr="00662188">
        <w:t xml:space="preserve">J. </w:t>
      </w:r>
      <w:r>
        <w:tab/>
      </w:r>
      <w:r w:rsidRPr="00662188">
        <w:t xml:space="preserve">Residential Clothes Washer with Optional Dry Cycle: A Residential Clothes Washer that has an optional add-on dry cycle, where drying is accomplished through use of electricity or gas as a heat source and forced air circulation; drying cannot be selected independently from a wash cycle. </w:t>
      </w:r>
    </w:p>
    <w:p w14:paraId="758296AA" w14:textId="77777777" w:rsidR="00912924" w:rsidRPr="00662188" w:rsidRDefault="00912924" w:rsidP="00912924">
      <w:pPr>
        <w:pStyle w:val="NoSpacing"/>
        <w:spacing w:after="60"/>
        <w:ind w:left="360" w:hanging="360"/>
      </w:pPr>
      <w:r w:rsidRPr="00662188">
        <w:t xml:space="preserve">K. </w:t>
      </w:r>
      <w:r>
        <w:tab/>
      </w:r>
      <w:r w:rsidRPr="00662188">
        <w:t xml:space="preserve">Combined Energy Factor (CEF): The clothes dryer test load weight in pounds divided by the sum of the per cycle standby and off mode energy consumption and either the total per-cycle electric dryer energy consumption or the total per-cycle gas dryer energy consumption expressed in kilowatt hours (kWh). </w:t>
      </w:r>
    </w:p>
    <w:p w14:paraId="758296AB" w14:textId="77777777" w:rsidR="00912924" w:rsidRPr="00662188" w:rsidRDefault="00912924" w:rsidP="00912924">
      <w:pPr>
        <w:pStyle w:val="NoSpacing"/>
        <w:spacing w:after="60"/>
        <w:ind w:left="360" w:hanging="360"/>
      </w:pPr>
      <w:r w:rsidRPr="00662188">
        <w:t xml:space="preserve">L. </w:t>
      </w:r>
      <w:r>
        <w:tab/>
      </w:r>
      <w:r w:rsidRPr="00662188">
        <w:t xml:space="preserve">Basic Model: Units of a given type of covered product (or class thereof) manufactured by one manufacturer, having the same primary energy source, and which have essentially identical electrical, physical, and functional (or hydraulic) characteristics that affect energy consumption, energy efficiency, water consumption, or water efficiency. </w:t>
      </w:r>
    </w:p>
    <w:p w14:paraId="758296AC" w14:textId="77777777" w:rsidR="00912924" w:rsidRDefault="00912924" w:rsidP="00912924">
      <w:pPr>
        <w:pStyle w:val="NoSpacing"/>
        <w:spacing w:after="60"/>
        <w:ind w:left="360" w:hanging="360"/>
      </w:pPr>
      <w:r w:rsidRPr="00662188">
        <w:t xml:space="preserve">M. </w:t>
      </w:r>
      <w:r>
        <w:tab/>
      </w:r>
      <w:r w:rsidRPr="00662188">
        <w:t>Consumer Product: Any article (other than an automobile, as defined in Section 501(1) of the Motor Vehicle Information Cost Savings Act) which: (1) in operation consumes, or is designed to consume, energy and (2) to any significant extent, is distributed in commerce for personal use or consumption by individuals.</w:t>
      </w:r>
    </w:p>
    <w:p w14:paraId="758296AD" w14:textId="77777777" w:rsidR="00912924" w:rsidRDefault="00912924" w:rsidP="00912924">
      <w:pPr>
        <w:pStyle w:val="NoSpacing"/>
        <w:spacing w:after="60"/>
        <w:ind w:left="360" w:hanging="360"/>
      </w:pPr>
      <w:r>
        <w:t xml:space="preserve">N. </w:t>
      </w:r>
      <w:r>
        <w:tab/>
        <w:t>Supplemental Test Procedure: The procedure uses real clothing in a combination of four different operational settings. When combined with the D2 test protocol the result provides a more accurate characterization of dryer performance.</w:t>
      </w:r>
    </w:p>
    <w:p w14:paraId="758296AE" w14:textId="70ED7034" w:rsidR="00662188" w:rsidRPr="002B111F" w:rsidRDefault="004719CF" w:rsidP="002B111F">
      <w:pPr>
        <w:pStyle w:val="Heading2"/>
      </w:pPr>
      <w:bookmarkStart w:id="20" w:name="_Toc423095371"/>
      <w:r w:rsidRPr="002B111F">
        <w:lastRenderedPageBreak/>
        <w:t xml:space="preserve">Appendix </w:t>
      </w:r>
      <w:r w:rsidR="000843D0">
        <w:t>E</w:t>
      </w:r>
      <w:r w:rsidR="00912924">
        <w:t>:</w:t>
      </w:r>
      <w:r w:rsidR="00F10CC0" w:rsidRPr="002B111F">
        <w:t xml:space="preserve"> </w:t>
      </w:r>
      <w:r w:rsidR="001269C9" w:rsidRPr="002B111F">
        <w:t>Discussion</w:t>
      </w:r>
      <w:bookmarkEnd w:id="20"/>
      <w:r w:rsidR="001269C9" w:rsidRPr="002B111F">
        <w:t xml:space="preserve"> </w:t>
      </w:r>
    </w:p>
    <w:p w14:paraId="758296AF" w14:textId="25D8BBE2" w:rsidR="001C0E64" w:rsidRDefault="001C0E64" w:rsidP="00FA293B">
      <w:pPr>
        <w:pStyle w:val="NoSpacing"/>
        <w:spacing w:after="180"/>
      </w:pPr>
      <w:r>
        <w:t xml:space="preserve">This section presents the </w:t>
      </w:r>
      <w:r w:rsidR="004B0878">
        <w:t xml:space="preserve">background details and </w:t>
      </w:r>
      <w:r>
        <w:t>rational</w:t>
      </w:r>
      <w:r w:rsidR="002D2A2D">
        <w:t>e</w:t>
      </w:r>
      <w:r>
        <w:t xml:space="preserve"> for many of the assumptions and design choices of this specification.</w:t>
      </w:r>
    </w:p>
    <w:p w14:paraId="758296B0" w14:textId="77777777" w:rsidR="001269C9" w:rsidRPr="003968F3" w:rsidRDefault="00094343" w:rsidP="00912924">
      <w:pPr>
        <w:pStyle w:val="NoSpacing"/>
        <w:rPr>
          <w:b/>
          <w:sz w:val="24"/>
          <w:szCs w:val="24"/>
        </w:rPr>
      </w:pPr>
      <w:r w:rsidRPr="003968F3">
        <w:rPr>
          <w:b/>
          <w:sz w:val="24"/>
          <w:szCs w:val="24"/>
        </w:rPr>
        <w:t xml:space="preserve">General </w:t>
      </w:r>
      <w:r w:rsidR="001269C9" w:rsidRPr="003968F3">
        <w:rPr>
          <w:b/>
          <w:sz w:val="24"/>
          <w:szCs w:val="24"/>
        </w:rPr>
        <w:t>Discussion</w:t>
      </w:r>
    </w:p>
    <w:p w14:paraId="758296B1" w14:textId="77777777" w:rsidR="005F7E84" w:rsidRDefault="00456F03" w:rsidP="00FA293B">
      <w:pPr>
        <w:pStyle w:val="NoSpacing"/>
        <w:spacing w:after="180"/>
      </w:pPr>
      <w:r>
        <w:t>The multi-tiered specification</w:t>
      </w:r>
      <w:r w:rsidR="00775708">
        <w:t xml:space="preserve"> establishes</w:t>
      </w:r>
      <w:r>
        <w:t xml:space="preserve"> thresholds for manufacture</w:t>
      </w:r>
      <w:r w:rsidR="00FA293B">
        <w:t>r</w:t>
      </w:r>
      <w:r>
        <w:t>s that wish to differentiate their product and provide</w:t>
      </w:r>
      <w:r w:rsidR="00775708">
        <w:t>s</w:t>
      </w:r>
      <w:r>
        <w:t xml:space="preserve"> utilities with a weighted average CEF value from which to estimate the energy use of a dryer. </w:t>
      </w:r>
      <w:r w:rsidR="005F7E84">
        <w:t xml:space="preserve">This multi-tiered approach </w:t>
      </w:r>
      <w:r w:rsidR="00EB5931">
        <w:t xml:space="preserve">also </w:t>
      </w:r>
      <w:r w:rsidR="005F7E84">
        <w:t>enables u</w:t>
      </w:r>
      <w:r>
        <w:t xml:space="preserve">tilities </w:t>
      </w:r>
      <w:r w:rsidR="005F7E84">
        <w:t xml:space="preserve">to provide </w:t>
      </w:r>
      <w:r>
        <w:t>incentives</w:t>
      </w:r>
      <w:r w:rsidR="005F7E84">
        <w:t xml:space="preserve"> to</w:t>
      </w:r>
      <w:r>
        <w:t xml:space="preserve"> customers, retailers or manufacture</w:t>
      </w:r>
      <w:r w:rsidR="00FA293B">
        <w:t>r</w:t>
      </w:r>
      <w:r>
        <w:t xml:space="preserve">s differently depending on the efficiency level of the dryer. </w:t>
      </w:r>
    </w:p>
    <w:p w14:paraId="758296B2" w14:textId="6BFDE70E" w:rsidR="005F7E84" w:rsidRDefault="005F7E84" w:rsidP="00FA293B">
      <w:pPr>
        <w:pStyle w:val="NoSpacing"/>
        <w:spacing w:after="180"/>
      </w:pPr>
      <w:r>
        <w:t>Experience has shown that some manufacture</w:t>
      </w:r>
      <w:r w:rsidR="002D2A2D">
        <w:t>r</w:t>
      </w:r>
      <w:r>
        <w:t xml:space="preserve">s (power supplies, water heaters, TVs, </w:t>
      </w:r>
      <w:r w:rsidR="002D2A2D">
        <w:t xml:space="preserve">automobiles, </w:t>
      </w:r>
      <w:r>
        <w:t xml:space="preserve">etc.) </w:t>
      </w:r>
      <w:r w:rsidR="00EB5931">
        <w:t>will</w:t>
      </w:r>
      <w:r w:rsidR="007B2A35">
        <w:t xml:space="preserve"> modify</w:t>
      </w:r>
      <w:r>
        <w:t xml:space="preserve"> their product’s </w:t>
      </w:r>
      <w:r w:rsidR="004D4FFD">
        <w:t xml:space="preserve">operation </w:t>
      </w:r>
      <w:r w:rsidR="00C77005">
        <w:t>to achieve a better score</w:t>
      </w:r>
      <w:r w:rsidR="002D2A2D">
        <w:t xml:space="preserve"> under government-mandated test procedures</w:t>
      </w:r>
      <w:r w:rsidR="00C77005">
        <w:t>. Such products do not always perform as well under real world conditions.</w:t>
      </w:r>
      <w:r>
        <w:t xml:space="preserve"> </w:t>
      </w:r>
      <w:r w:rsidR="00D40AAB">
        <w:t>This results in lower confidence in utility of test protocols based on a single operational mode that does not reflect real-world use of the product.</w:t>
      </w:r>
      <w:r w:rsidR="00775708" w:rsidRPr="00775708">
        <w:t xml:space="preserve"> </w:t>
      </w:r>
      <w:r w:rsidR="00775708">
        <w:t xml:space="preserve">The </w:t>
      </w:r>
      <w:r w:rsidR="007B2A35">
        <w:t xml:space="preserve">multi-setting </w:t>
      </w:r>
      <w:proofErr w:type="gramStart"/>
      <w:r w:rsidR="007B2A35">
        <w:t xml:space="preserve">nature of </w:t>
      </w:r>
      <w:r w:rsidR="004D4FFD">
        <w:t>the referenced test protocol</w:t>
      </w:r>
      <w:r w:rsidR="007B2A35">
        <w:t xml:space="preserve"> </w:t>
      </w:r>
      <w:r w:rsidR="00D76DB6">
        <w:t>ensure</w:t>
      </w:r>
      <w:proofErr w:type="gramEnd"/>
      <w:r w:rsidR="00D76DB6">
        <w:t xml:space="preserve"> the product is evaluated on a range of settings.</w:t>
      </w:r>
    </w:p>
    <w:p w14:paraId="758296B3" w14:textId="77777777" w:rsidR="00456F03" w:rsidRDefault="005F7E84" w:rsidP="00FA293B">
      <w:pPr>
        <w:pStyle w:val="NoSpacing"/>
        <w:spacing w:after="180"/>
      </w:pPr>
      <w:r>
        <w:t xml:space="preserve">The inclusion of the </w:t>
      </w:r>
      <w:r w:rsidR="00C77005">
        <w:t xml:space="preserve">multi-setting </w:t>
      </w:r>
      <w:r>
        <w:t>supplemental test</w:t>
      </w:r>
      <w:r w:rsidR="00456F03">
        <w:t xml:space="preserve"> also enab</w:t>
      </w:r>
      <w:r w:rsidR="00775708">
        <w:t>les calibration of lab test results to real world performance</w:t>
      </w:r>
      <w:r w:rsidR="00C77005">
        <w:t xml:space="preserve"> through field-testing</w:t>
      </w:r>
      <w:r>
        <w:t xml:space="preserve">. </w:t>
      </w:r>
      <w:r w:rsidR="00C77005">
        <w:t xml:space="preserve">A properly calibrated </w:t>
      </w:r>
      <w:r w:rsidR="00AA6658">
        <w:t>UCEF</w:t>
      </w:r>
      <w:r w:rsidR="00C77005">
        <w:t xml:space="preserve"> value will generate bankable utility energy savings and justify utility support for products. </w:t>
      </w:r>
      <w:r>
        <w:t>Utilities should follow the SEDI field test protocol (</w:t>
      </w:r>
      <w:hyperlink r:id="rId22" w:history="1">
        <w:r w:rsidR="003B7A76" w:rsidRPr="00FA293B">
          <w:t>CLASP</w:t>
        </w:r>
      </w:hyperlink>
      <w:r>
        <w:t>)</w:t>
      </w:r>
      <w:r w:rsidR="00C77005">
        <w:t xml:space="preserve"> when conducting field tests</w:t>
      </w:r>
      <w:r w:rsidR="00024E22">
        <w:t>. Th</w:t>
      </w:r>
      <w:r w:rsidR="00775708">
        <w:t>is</w:t>
      </w:r>
      <w:r w:rsidR="00024E22">
        <w:t xml:space="preserve"> field data </w:t>
      </w:r>
      <w:r w:rsidR="00C77005">
        <w:t>test</w:t>
      </w:r>
      <w:r w:rsidR="00775708">
        <w:t xml:space="preserve"> </w:t>
      </w:r>
      <w:r w:rsidR="00C77005">
        <w:t>protocol gathers both performance data and data on</w:t>
      </w:r>
      <w:r w:rsidR="00024E22">
        <w:t xml:space="preserve"> how consumers operate the dryer.  </w:t>
      </w:r>
      <w:r w:rsidR="007B2A35">
        <w:t>Knowledge of consumer settings is</w:t>
      </w:r>
      <w:r w:rsidR="00775708">
        <w:t xml:space="preserve"> equally important </w:t>
      </w:r>
      <w:r w:rsidR="007B2A35">
        <w:t>to accurately estimating performance as laboratory test results</w:t>
      </w:r>
      <w:r w:rsidR="00775708">
        <w:t>. How much clothing is dried and on what settings they are dried are essential independent variables that can only be determined through field research.</w:t>
      </w:r>
    </w:p>
    <w:p w14:paraId="758296B4" w14:textId="77777777" w:rsidR="00E65117" w:rsidRDefault="005F7E84" w:rsidP="00FA293B">
      <w:pPr>
        <w:pStyle w:val="NoSpacing"/>
        <w:spacing w:after="180"/>
      </w:pPr>
      <w:r>
        <w:t>A multi-tiered specification enables m</w:t>
      </w:r>
      <w:r w:rsidR="00456F03">
        <w:t>anufacture</w:t>
      </w:r>
      <w:r w:rsidR="002D2A2D">
        <w:t>r</w:t>
      </w:r>
      <w:r w:rsidR="00456F03">
        <w:t xml:space="preserve">s </w:t>
      </w:r>
      <w:r>
        <w:t xml:space="preserve">to make rational business decisions for investment to improve product efficiency. </w:t>
      </w:r>
      <w:r w:rsidR="007B2A35">
        <w:t xml:space="preserve">The cost of improving a product to a higher level of performance can be weighed against the support </w:t>
      </w:r>
      <w:r>
        <w:t xml:space="preserve">utilities can provide </w:t>
      </w:r>
      <w:r w:rsidR="00C77005">
        <w:t>and benefits of selling</w:t>
      </w:r>
      <w:r w:rsidR="007B2A35">
        <w:t xml:space="preserve"> a higher efficiency product</w:t>
      </w:r>
      <w:r>
        <w:t xml:space="preserve">. </w:t>
      </w:r>
    </w:p>
    <w:p w14:paraId="758296B5" w14:textId="77777777" w:rsidR="00DA3100" w:rsidRDefault="00DA3100" w:rsidP="007B2A35">
      <w:pPr>
        <w:pStyle w:val="NoSpacing"/>
        <w:jc w:val="center"/>
        <w:rPr>
          <w:sz w:val="18"/>
          <w:szCs w:val="18"/>
        </w:rPr>
      </w:pPr>
      <w:r>
        <w:rPr>
          <w:noProof/>
          <w:sz w:val="18"/>
          <w:szCs w:val="18"/>
        </w:rPr>
        <w:drawing>
          <wp:inline distT="0" distB="0" distL="0" distR="0" wp14:anchorId="75829702" wp14:editId="75829703">
            <wp:extent cx="4584700" cy="2755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758296B6" w14:textId="77777777" w:rsidR="007B2A35" w:rsidRPr="007B2A35" w:rsidRDefault="00A4186B" w:rsidP="007B2A35">
      <w:pPr>
        <w:pStyle w:val="NoSpacing"/>
        <w:jc w:val="center"/>
        <w:rPr>
          <w:sz w:val="18"/>
          <w:szCs w:val="18"/>
        </w:rPr>
      </w:pPr>
      <w:r>
        <w:rPr>
          <w:sz w:val="18"/>
          <w:szCs w:val="18"/>
        </w:rPr>
        <w:t>Table</w:t>
      </w:r>
      <w:r w:rsidR="007B2A35" w:rsidRPr="007B2A35">
        <w:rPr>
          <w:sz w:val="18"/>
          <w:szCs w:val="18"/>
        </w:rPr>
        <w:t xml:space="preserve"> </w:t>
      </w:r>
      <w:r>
        <w:rPr>
          <w:sz w:val="18"/>
          <w:szCs w:val="18"/>
        </w:rPr>
        <w:t>4</w:t>
      </w:r>
      <w:r w:rsidR="007B2A35" w:rsidRPr="007B2A35">
        <w:rPr>
          <w:sz w:val="18"/>
          <w:szCs w:val="18"/>
        </w:rPr>
        <w:t xml:space="preserve">- shows a comparison of several different </w:t>
      </w:r>
      <w:r>
        <w:rPr>
          <w:sz w:val="18"/>
          <w:szCs w:val="18"/>
        </w:rPr>
        <w:t>performance levels</w:t>
      </w:r>
    </w:p>
    <w:p w14:paraId="758296B7" w14:textId="77777777" w:rsidR="004277CC" w:rsidRDefault="004277CC" w:rsidP="00662188">
      <w:pPr>
        <w:pStyle w:val="NoSpacing"/>
      </w:pPr>
    </w:p>
    <w:p w14:paraId="2554241F" w14:textId="77777777" w:rsidR="003D5FFD" w:rsidRDefault="003D5FFD">
      <w:pPr>
        <w:rPr>
          <w:b/>
          <w:sz w:val="24"/>
          <w:szCs w:val="24"/>
        </w:rPr>
      </w:pPr>
      <w:r>
        <w:rPr>
          <w:b/>
          <w:sz w:val="24"/>
          <w:szCs w:val="24"/>
        </w:rPr>
        <w:br w:type="page"/>
      </w:r>
    </w:p>
    <w:p w14:paraId="758296B9" w14:textId="5E05F350" w:rsidR="00313027" w:rsidRPr="003968F3" w:rsidRDefault="00313027" w:rsidP="00912924">
      <w:pPr>
        <w:pStyle w:val="NoSpacing"/>
        <w:rPr>
          <w:b/>
          <w:sz w:val="24"/>
          <w:szCs w:val="24"/>
        </w:rPr>
      </w:pPr>
      <w:r w:rsidRPr="003968F3">
        <w:rPr>
          <w:b/>
          <w:sz w:val="24"/>
          <w:szCs w:val="24"/>
        </w:rPr>
        <w:lastRenderedPageBreak/>
        <w:t>Weighting Factors</w:t>
      </w:r>
      <w:r w:rsidR="003D3BF8" w:rsidRPr="003968F3">
        <w:rPr>
          <w:b/>
          <w:sz w:val="24"/>
          <w:szCs w:val="24"/>
        </w:rPr>
        <w:t xml:space="preserve"> Discussion</w:t>
      </w:r>
    </w:p>
    <w:p w14:paraId="03841B8B" w14:textId="77777777" w:rsidR="003D5FFD" w:rsidRDefault="003D5FFD" w:rsidP="00FA293B">
      <w:pPr>
        <w:pStyle w:val="NoSpacing"/>
        <w:spacing w:after="180"/>
      </w:pPr>
      <w:r>
        <w:t>Four</w:t>
      </w:r>
      <w:r w:rsidR="00510E04">
        <w:t xml:space="preserve"> </w:t>
      </w:r>
      <w:r w:rsidR="00453E52">
        <w:t>approaches</w:t>
      </w:r>
      <w:r w:rsidR="00510E04">
        <w:t xml:space="preserve"> </w:t>
      </w:r>
      <w:r w:rsidR="00043BFA">
        <w:t>were considered to in setting</w:t>
      </w:r>
      <w:r w:rsidR="00510E04">
        <w:t xml:space="preserve"> weighting factors for the different test conditions</w:t>
      </w:r>
      <w:r w:rsidR="00453E52">
        <w:t xml:space="preserve">. </w:t>
      </w:r>
      <w:r>
        <w:t xml:space="preserve">Three Two based field data and on provided by the manufacturer. </w:t>
      </w:r>
      <w:r w:rsidR="00676549">
        <w:t xml:space="preserve">The final decision made was to use </w:t>
      </w:r>
      <w:r>
        <w:t xml:space="preserve">a compromise of these </w:t>
      </w:r>
      <w:r w:rsidR="00676549">
        <w:t xml:space="preserve">which equally weights the different results for each test. </w:t>
      </w:r>
    </w:p>
    <w:p w14:paraId="3ED3125F" w14:textId="77777777" w:rsidR="003D5FFD" w:rsidRDefault="003D5FFD" w:rsidP="00FA293B">
      <w:pPr>
        <w:pStyle w:val="NoSpacing"/>
        <w:spacing w:after="180"/>
      </w:pPr>
      <w:r>
        <w:t xml:space="preserve">The only unique challenge was that </w:t>
      </w:r>
      <w:r w:rsidR="00676549">
        <w:t>Tier-</w:t>
      </w:r>
      <w:r>
        <w:t xml:space="preserve">0 (Non-energy star) dryers do not have a clear “eco” cycle setting. Machines without an “Eco” setting are operated in the test procedure with the “Delicates” or nearest equivalent setting. </w:t>
      </w:r>
      <w:r w:rsidR="00676549">
        <w:t xml:space="preserve"> </w:t>
      </w:r>
      <w:r>
        <w:t xml:space="preserve">This is not the default and field results showed that the setting was only used about 7% of the time, and that there was a much </w:t>
      </w:r>
      <w:proofErr w:type="spellStart"/>
      <w:r>
        <w:t>ligher</w:t>
      </w:r>
      <w:proofErr w:type="spellEnd"/>
      <w:r>
        <w:t xml:space="preserve"> </w:t>
      </w:r>
      <w:proofErr w:type="spellStart"/>
      <w:r>
        <w:t>prevlance</w:t>
      </w:r>
      <w:proofErr w:type="spellEnd"/>
      <w:r>
        <w:t xml:space="preserve"> to run more Fast loads. For this reason we chose to apply a different weighting factor on machines without an “Eco” setting.  Categorically it is not always true that Tier 1 and better have eco settings, but the nature of their test procedure to achieve this requires that their default setting is a most efficient setting.  </w:t>
      </w:r>
    </w:p>
    <w:p w14:paraId="758296BB" w14:textId="132D5922" w:rsidR="003A77E2" w:rsidRDefault="003D5FFD" w:rsidP="009D4064">
      <w:pPr>
        <w:pStyle w:val="NoSpacing"/>
        <w:spacing w:after="180"/>
      </w:pPr>
      <w:r>
        <w:t xml:space="preserve">The result of </w:t>
      </w:r>
      <w:r w:rsidR="009D4064">
        <w:t xml:space="preserve">was a compromised solution of weights shown in table 7. With the exception of old style non-energy star dryers, all dyers with D2 value that qualifies as ENERGYSTAR </w:t>
      </w:r>
      <w:r w:rsidR="00676549">
        <w:t>have a 20% weight applied to each of the five tests.</w:t>
      </w:r>
      <w:r w:rsidR="009D4064">
        <w:t xml:space="preserve"> Future field data may review a more nuanced approach is needed, because the this approach produces a result that does not vary much from the test results of the Eco setting the impact of changing weighting factors is relatively small except in the case of dryers without an Eco cycle setting.</w:t>
      </w:r>
    </w:p>
    <w:p w14:paraId="36194362" w14:textId="29203666" w:rsidR="00891308" w:rsidRPr="00B10699" w:rsidRDefault="00891308" w:rsidP="00891308">
      <w:pPr>
        <w:jc w:val="center"/>
        <w:rPr>
          <w:sz w:val="18"/>
          <w:szCs w:val="18"/>
        </w:rPr>
      </w:pPr>
      <w:r w:rsidRPr="00891308">
        <w:rPr>
          <w:noProof/>
        </w:rPr>
        <w:drawing>
          <wp:inline distT="0" distB="0" distL="0" distR="0" wp14:anchorId="02900639" wp14:editId="66B33A61">
            <wp:extent cx="5288280" cy="101790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88280" cy="1017905"/>
                    </a:xfrm>
                    <a:prstGeom prst="rect">
                      <a:avLst/>
                    </a:prstGeom>
                    <a:noFill/>
                    <a:ln>
                      <a:noFill/>
                    </a:ln>
                  </pic:spPr>
                </pic:pic>
              </a:graphicData>
            </a:graphic>
          </wp:inline>
        </w:drawing>
      </w:r>
      <w:r>
        <w:rPr>
          <w:sz w:val="18"/>
          <w:szCs w:val="18"/>
        </w:rPr>
        <w:br/>
        <w:t>Table 7</w:t>
      </w:r>
      <w:r w:rsidRPr="00B10699">
        <w:rPr>
          <w:sz w:val="18"/>
          <w:szCs w:val="18"/>
        </w:rPr>
        <w:t xml:space="preserve"> –</w:t>
      </w:r>
      <w:r w:rsidR="003D5FFD">
        <w:rPr>
          <w:sz w:val="18"/>
          <w:szCs w:val="18"/>
        </w:rPr>
        <w:t xml:space="preserve"> UCEF Test </w:t>
      </w:r>
      <w:r>
        <w:rPr>
          <w:sz w:val="18"/>
          <w:szCs w:val="18"/>
        </w:rPr>
        <w:t>Weighting factors by tier</w:t>
      </w:r>
    </w:p>
    <w:p w14:paraId="758296F6" w14:textId="77777777" w:rsidR="00884B9B" w:rsidRPr="003968F3" w:rsidRDefault="00313027" w:rsidP="00912924">
      <w:pPr>
        <w:pStyle w:val="NoSpacing"/>
        <w:rPr>
          <w:b/>
          <w:sz w:val="24"/>
          <w:szCs w:val="24"/>
        </w:rPr>
      </w:pPr>
      <w:r w:rsidRPr="003968F3">
        <w:rPr>
          <w:b/>
          <w:sz w:val="24"/>
          <w:szCs w:val="24"/>
        </w:rPr>
        <w:t>Customer Credit Values</w:t>
      </w:r>
      <w:r w:rsidR="003D3BF8" w:rsidRPr="003968F3">
        <w:rPr>
          <w:b/>
          <w:sz w:val="24"/>
          <w:szCs w:val="24"/>
        </w:rPr>
        <w:t xml:space="preserve"> Discussion</w:t>
      </w:r>
    </w:p>
    <w:p w14:paraId="758296F7" w14:textId="77777777" w:rsidR="00510A38" w:rsidRDefault="00313027" w:rsidP="00FA293B">
      <w:pPr>
        <w:pStyle w:val="NoSpacing"/>
        <w:spacing w:after="180"/>
      </w:pPr>
      <w:r>
        <w:t>C</w:t>
      </w:r>
      <w:r w:rsidR="00D01D12">
        <w:t xml:space="preserve">onsumer </w:t>
      </w:r>
      <w:r>
        <w:t>credit values</w:t>
      </w:r>
      <w:r w:rsidR="00D01D12">
        <w:t xml:space="preserve"> correlate to energ</w:t>
      </w:r>
      <w:r w:rsidR="004D4312">
        <w:t xml:space="preserve">y savings. A CEF increment of +0.05 </w:t>
      </w:r>
      <w:r w:rsidR="00D01D12">
        <w:t xml:space="preserve">is equal roughly </w:t>
      </w:r>
      <w:r w:rsidR="004D4312">
        <w:t>9</w:t>
      </w:r>
      <w:r w:rsidR="00D01D12">
        <w:t xml:space="preserve">kWh per year of </w:t>
      </w:r>
      <w:r w:rsidR="004D4312">
        <w:t>additional savings, or about 1.4% increase in the unit’s savings</w:t>
      </w:r>
      <w:r w:rsidR="00D01D12">
        <w:t>. The assumption is that if a dryer meets these metrics</w:t>
      </w:r>
      <w:r w:rsidR="002D2A2D">
        <w:t>,</w:t>
      </w:r>
      <w:r w:rsidR="00D01D12">
        <w:t xml:space="preserve"> </w:t>
      </w:r>
      <w:r w:rsidR="002D2A2D">
        <w:t>users</w:t>
      </w:r>
      <w:r w:rsidR="00F10CC0">
        <w:t xml:space="preserve"> </w:t>
      </w:r>
      <w:r w:rsidR="00D01D12">
        <w:t xml:space="preserve">will be more apt to operate the dryer in its most efficient or “Eco” mode. </w:t>
      </w:r>
      <w:r w:rsidR="00C93DEF">
        <w:t>Consider the following example:</w:t>
      </w:r>
    </w:p>
    <w:p w14:paraId="758296F8" w14:textId="77777777" w:rsidR="00C93DEF" w:rsidRPr="00C93DEF" w:rsidRDefault="00510A38" w:rsidP="00C93DEF">
      <w:pPr>
        <w:pStyle w:val="NoSpacing"/>
        <w:ind w:left="810" w:right="720"/>
        <w:rPr>
          <w:sz w:val="20"/>
        </w:rPr>
      </w:pPr>
      <w:r w:rsidRPr="00C93DEF">
        <w:rPr>
          <w:sz w:val="20"/>
        </w:rPr>
        <w:t>Two</w:t>
      </w:r>
      <w:r w:rsidR="00D01D12" w:rsidRPr="00C93DEF">
        <w:rPr>
          <w:sz w:val="20"/>
        </w:rPr>
        <w:t xml:space="preserve"> ENERGY</w:t>
      </w:r>
      <w:r w:rsidR="008A55B8">
        <w:rPr>
          <w:sz w:val="20"/>
        </w:rPr>
        <w:t xml:space="preserve"> </w:t>
      </w:r>
      <w:r w:rsidR="00D01D12" w:rsidRPr="00C93DEF">
        <w:rPr>
          <w:sz w:val="20"/>
        </w:rPr>
        <w:t xml:space="preserve">STAR </w:t>
      </w:r>
      <w:r w:rsidRPr="00C93DEF">
        <w:rPr>
          <w:sz w:val="20"/>
        </w:rPr>
        <w:t>dryers are identical except dryer #2 has a display</w:t>
      </w:r>
      <w:r w:rsidR="008A55B8">
        <w:rPr>
          <w:sz w:val="20"/>
        </w:rPr>
        <w:t xml:space="preserve"> that</w:t>
      </w:r>
      <w:r w:rsidRPr="00C93DEF">
        <w:rPr>
          <w:sz w:val="20"/>
        </w:rPr>
        <w:t xml:space="preserve"> indicates the relative energy use of any particular </w:t>
      </w:r>
      <w:r w:rsidR="008A55B8">
        <w:rPr>
          <w:sz w:val="20"/>
        </w:rPr>
        <w:t xml:space="preserve">combination of </w:t>
      </w:r>
      <w:r w:rsidRPr="00C93DEF">
        <w:rPr>
          <w:sz w:val="20"/>
        </w:rPr>
        <w:t>user setting</w:t>
      </w:r>
      <w:r w:rsidR="008A55B8">
        <w:rPr>
          <w:sz w:val="20"/>
        </w:rPr>
        <w:t>s</w:t>
      </w:r>
      <w:r w:rsidRPr="00C93DEF">
        <w:rPr>
          <w:sz w:val="20"/>
        </w:rPr>
        <w:t>.  Under the proposed specification</w:t>
      </w:r>
      <w:r w:rsidR="008A55B8">
        <w:rPr>
          <w:sz w:val="20"/>
        </w:rPr>
        <w:t>,</w:t>
      </w:r>
      <w:r w:rsidRPr="00C93DEF">
        <w:rPr>
          <w:sz w:val="20"/>
        </w:rPr>
        <w:t xml:space="preserve"> dryer #2 </w:t>
      </w:r>
      <w:r w:rsidR="004D4312">
        <w:rPr>
          <w:sz w:val="20"/>
        </w:rPr>
        <w:t>would have</w:t>
      </w:r>
      <w:r w:rsidRPr="00C93DEF">
        <w:rPr>
          <w:sz w:val="20"/>
        </w:rPr>
        <w:t xml:space="preserve"> +0.</w:t>
      </w:r>
      <w:r w:rsidR="00C724C6">
        <w:rPr>
          <w:sz w:val="20"/>
        </w:rPr>
        <w:t>0</w:t>
      </w:r>
      <w:r w:rsidR="004D4312">
        <w:rPr>
          <w:sz w:val="20"/>
        </w:rPr>
        <w:t>5</w:t>
      </w:r>
      <w:r w:rsidRPr="00C93DEF">
        <w:rPr>
          <w:sz w:val="20"/>
        </w:rPr>
        <w:t xml:space="preserve"> </w:t>
      </w:r>
      <w:r w:rsidR="004D4312">
        <w:rPr>
          <w:sz w:val="20"/>
        </w:rPr>
        <w:t>added to its base UCEF value</w:t>
      </w:r>
      <w:r w:rsidRPr="00C93DEF">
        <w:rPr>
          <w:sz w:val="20"/>
        </w:rPr>
        <w:t xml:space="preserve">. </w:t>
      </w:r>
      <w:r w:rsidR="004D4312">
        <w:rPr>
          <w:sz w:val="20"/>
        </w:rPr>
        <w:t xml:space="preserve">This is </w:t>
      </w:r>
      <w:r w:rsidRPr="00C93DEF">
        <w:rPr>
          <w:sz w:val="20"/>
        </w:rPr>
        <w:t xml:space="preserve">energy equivalent if the consumer used the eco option </w:t>
      </w:r>
      <w:r w:rsidR="004D4312">
        <w:rPr>
          <w:sz w:val="20"/>
        </w:rPr>
        <w:t>roughly 7</w:t>
      </w:r>
      <w:r w:rsidRPr="00C93DEF">
        <w:rPr>
          <w:sz w:val="20"/>
        </w:rPr>
        <w:t xml:space="preserve">% more often than they did without the display feature.  </w:t>
      </w:r>
    </w:p>
    <w:p w14:paraId="758296F9" w14:textId="77777777" w:rsidR="00C93DEF" w:rsidRDefault="00C93DEF" w:rsidP="00662188">
      <w:pPr>
        <w:pStyle w:val="NoSpacing"/>
      </w:pPr>
    </w:p>
    <w:p w14:paraId="758296FA" w14:textId="77777777" w:rsidR="00D01D12" w:rsidRDefault="00DB3398" w:rsidP="00FA293B">
      <w:pPr>
        <w:pStyle w:val="NoSpacing"/>
        <w:spacing w:after="180"/>
      </w:pPr>
      <w:r>
        <w:t>A</w:t>
      </w:r>
      <w:r w:rsidR="008A55B8">
        <w:t>t</w:t>
      </w:r>
      <w:r>
        <w:t xml:space="preserve"> present we cannot </w:t>
      </w:r>
      <w:r w:rsidR="00C93DEF">
        <w:t xml:space="preserve">correlate </w:t>
      </w:r>
      <w:r w:rsidR="00B10699">
        <w:t>the credit amount to the energy savings</w:t>
      </w:r>
      <w:r>
        <w:t xml:space="preserve">. We </w:t>
      </w:r>
      <w:r w:rsidR="006F0091">
        <w:t>estimate</w:t>
      </w:r>
      <w:r>
        <w:t xml:space="preserve"> that t</w:t>
      </w:r>
      <w:r w:rsidR="00C93DEF">
        <w:t xml:space="preserve">he amount of the credit </w:t>
      </w:r>
      <w:r w:rsidR="00B10699">
        <w:t>is conservative and changes the estimated energy use in way consistent with expectations</w:t>
      </w:r>
      <w:r>
        <w:t xml:space="preserve"> of dryer performance</w:t>
      </w:r>
      <w:r w:rsidR="00C93DEF">
        <w:t xml:space="preserve">. </w:t>
      </w:r>
      <w:r w:rsidR="00B10699">
        <w:t xml:space="preserve">No dryer would likely receive a </w:t>
      </w:r>
      <w:r w:rsidR="00C724C6">
        <w:t>U</w:t>
      </w:r>
      <w:r w:rsidR="00B10699">
        <w:t xml:space="preserve">CEF </w:t>
      </w:r>
      <w:r>
        <w:t xml:space="preserve">credit </w:t>
      </w:r>
      <w:r w:rsidR="00B10699">
        <w:t>greater than +0.</w:t>
      </w:r>
      <w:r w:rsidR="00C724C6">
        <w:t>2</w:t>
      </w:r>
      <w:r w:rsidR="00B10699">
        <w:t xml:space="preserve">. </w:t>
      </w:r>
      <w:r>
        <w:t>Such a credit would result in the</w:t>
      </w:r>
      <w:r w:rsidR="00B10699">
        <w:t xml:space="preserve"> same energy savings as occurs if a dryer operates in</w:t>
      </w:r>
      <w:r w:rsidR="00C93DEF">
        <w:t xml:space="preserve"> its most efficient mode </w:t>
      </w:r>
      <w:r w:rsidR="00623F84">
        <w:t xml:space="preserve">roughly </w:t>
      </w:r>
      <w:r w:rsidR="000E3330">
        <w:t>28</w:t>
      </w:r>
      <w:r w:rsidR="00C93DEF">
        <w:t>% more often</w:t>
      </w:r>
      <w:r w:rsidR="00B10699">
        <w:t xml:space="preserve">. </w:t>
      </w:r>
      <w:r w:rsidR="00C93DEF">
        <w:t xml:space="preserve"> </w:t>
      </w:r>
      <w:r w:rsidR="000E3330">
        <w:t xml:space="preserve">This amount would not </w:t>
      </w:r>
      <w:r w:rsidR="00124E02">
        <w:t xml:space="preserve">move a product from one tier all the way to another, but may be enough to nudge a product into the next tier if it is already close. </w:t>
      </w:r>
      <w:r w:rsidR="00B10699">
        <w:t xml:space="preserve">Consumer satisfaction with dryer performance will ultimately be the key determinate if </w:t>
      </w:r>
      <w:r>
        <w:t>the dryer is operated</w:t>
      </w:r>
      <w:r w:rsidR="00B10699">
        <w:t xml:space="preserve"> in its efficient mode</w:t>
      </w:r>
      <w:r>
        <w:t>. Because of this, we believe assigning a small credit to meeting a tier based on consumer preferences is rational and reasonable</w:t>
      </w:r>
      <w:r w:rsidR="00B10699">
        <w:t>.</w:t>
      </w:r>
    </w:p>
    <w:p w14:paraId="758296FB" w14:textId="77777777" w:rsidR="008D4820" w:rsidRDefault="008D4820" w:rsidP="00FA293B">
      <w:pPr>
        <w:pStyle w:val="NoSpacing"/>
        <w:spacing w:after="180"/>
      </w:pPr>
      <w:r>
        <w:lastRenderedPageBreak/>
        <w:t>Recent consumer testing of clothes dryers shows the importance of drying time on the likelihood that consumers will operate their dryer in its most efficient setting.  The Florida Solar Energy Center provided 2013 Emerging Tech Awardee models to zero net energy homeowners. Preliminary responses clearly showed that consumers were not willing to use efficient settings if they take too long to dry the clothes.</w:t>
      </w:r>
      <w:r w:rsidR="00CF2E9E">
        <w:t xml:space="preserve"> Of the eight test homes, none continued to use the dryer in its most efficient setting where the drying time exceeded 2 hours.</w:t>
      </w:r>
    </w:p>
    <w:p w14:paraId="758296FC" w14:textId="77777777" w:rsidR="003A30D4" w:rsidRDefault="003A30D4" w:rsidP="00662188">
      <w:pPr>
        <w:pStyle w:val="NoSpacing"/>
      </w:pPr>
    </w:p>
    <w:p w14:paraId="758296FE" w14:textId="79B91998" w:rsidR="00FA293B" w:rsidRDefault="00FA293B" w:rsidP="00212211"/>
    <w:sectPr w:rsidR="00FA293B" w:rsidSect="00F10CC0">
      <w:headerReference w:type="default" r:id="rId25"/>
      <w:footerReference w:type="default" r:id="rId26"/>
      <w:pgSz w:w="12240" w:h="15840"/>
      <w:pgMar w:top="1440" w:right="1440" w:bottom="1440" w:left="1440" w:header="720" w:footer="720" w:gutter="0"/>
      <w:pgNumType w:start="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F8330C" w15:done="0"/>
  <w15:commentEx w15:paraId="38342B18" w15:done="0"/>
  <w15:commentEx w15:paraId="18AE644A" w15:done="0"/>
  <w15:commentEx w15:paraId="4DCAFCD6" w15:done="0"/>
  <w15:commentEx w15:paraId="68763B63" w15:done="0"/>
  <w15:commentEx w15:paraId="68885D9A" w15:done="0"/>
  <w15:commentEx w15:paraId="73479ED7" w15:done="0"/>
  <w15:commentEx w15:paraId="715BC09F" w15:done="0"/>
  <w15:commentEx w15:paraId="52CC9076" w15:done="0"/>
  <w15:commentEx w15:paraId="0CCEE4C6" w15:done="0"/>
  <w15:commentEx w15:paraId="782B42FD" w15:done="0"/>
  <w15:commentEx w15:paraId="2EB5D38E" w15:done="0"/>
  <w15:commentEx w15:paraId="0E4F4F2C" w15:done="0"/>
  <w15:commentEx w15:paraId="60E585B1" w15:done="0"/>
  <w15:commentEx w15:paraId="6046B5A2" w15:done="0"/>
  <w15:commentEx w15:paraId="1081BAF1" w15:done="0"/>
  <w15:commentEx w15:paraId="5BED668C" w15:done="0"/>
  <w15:commentEx w15:paraId="547A0794" w15:done="0"/>
  <w15:commentEx w15:paraId="3D83EF23" w15:done="0"/>
  <w15:commentEx w15:paraId="0979E93C" w15:done="0"/>
  <w15:commentEx w15:paraId="4F82E33A" w15:done="0"/>
  <w15:commentEx w15:paraId="24F55C45" w15:done="0"/>
  <w15:commentEx w15:paraId="13389E08" w15:done="0"/>
  <w15:commentEx w15:paraId="7B2689AA" w15:done="0"/>
  <w15:commentEx w15:paraId="73E18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2970B" w14:textId="77777777" w:rsidR="002366F7" w:rsidRDefault="002366F7" w:rsidP="00977167">
      <w:pPr>
        <w:spacing w:after="0" w:line="240" w:lineRule="auto"/>
      </w:pPr>
      <w:r>
        <w:separator/>
      </w:r>
    </w:p>
  </w:endnote>
  <w:endnote w:type="continuationSeparator" w:id="0">
    <w:p w14:paraId="7582970C" w14:textId="77777777" w:rsidR="002366F7" w:rsidRDefault="002366F7" w:rsidP="00977167">
      <w:pPr>
        <w:spacing w:after="0" w:line="240" w:lineRule="auto"/>
      </w:pPr>
      <w:r>
        <w:continuationSeparator/>
      </w:r>
    </w:p>
  </w:endnote>
  <w:endnote w:type="continuationNotice" w:id="1">
    <w:p w14:paraId="7582970D" w14:textId="77777777" w:rsidR="002366F7" w:rsidRDefault="002366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157054"/>
      <w:docPartObj>
        <w:docPartGallery w:val="Page Numbers (Bottom of Page)"/>
        <w:docPartUnique/>
      </w:docPartObj>
    </w:sdtPr>
    <w:sdtEndPr>
      <w:rPr>
        <w:noProof/>
      </w:rPr>
    </w:sdtEndPr>
    <w:sdtContent>
      <w:p w14:paraId="7582970F" w14:textId="77777777" w:rsidR="002366F7" w:rsidRPr="00F10CC0" w:rsidRDefault="002366F7" w:rsidP="00F10CC0">
        <w:pPr>
          <w:pStyle w:val="Footer"/>
          <w:jc w:val="right"/>
        </w:pPr>
        <w:r>
          <w:fldChar w:fldCharType="begin"/>
        </w:r>
        <w:r>
          <w:instrText xml:space="preserve"> PAGE   \* MERGEFORMAT </w:instrText>
        </w:r>
        <w:r>
          <w:fldChar w:fldCharType="separate"/>
        </w:r>
        <w:r w:rsidR="0005045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29708" w14:textId="77777777" w:rsidR="002366F7" w:rsidRDefault="002366F7" w:rsidP="00977167">
      <w:pPr>
        <w:spacing w:after="0" w:line="240" w:lineRule="auto"/>
      </w:pPr>
      <w:r>
        <w:separator/>
      </w:r>
    </w:p>
  </w:footnote>
  <w:footnote w:type="continuationSeparator" w:id="0">
    <w:p w14:paraId="75829709" w14:textId="77777777" w:rsidR="002366F7" w:rsidRDefault="002366F7" w:rsidP="00977167">
      <w:pPr>
        <w:spacing w:after="0" w:line="240" w:lineRule="auto"/>
      </w:pPr>
      <w:r>
        <w:continuationSeparator/>
      </w:r>
    </w:p>
  </w:footnote>
  <w:footnote w:type="continuationNotice" w:id="1">
    <w:p w14:paraId="7582970A" w14:textId="77777777" w:rsidR="002366F7" w:rsidRDefault="002366F7">
      <w:pPr>
        <w:spacing w:after="0" w:line="240" w:lineRule="auto"/>
      </w:pPr>
    </w:p>
  </w:footnote>
  <w:footnote w:id="2">
    <w:p w14:paraId="75829711" w14:textId="77777777" w:rsidR="002366F7" w:rsidRDefault="002366F7">
      <w:pPr>
        <w:pStyle w:val="FootnoteText"/>
      </w:pPr>
      <w:r>
        <w:rPr>
          <w:rStyle w:val="FootnoteReference"/>
        </w:rPr>
        <w:footnoteRef/>
      </w:r>
      <w:r>
        <w:t xml:space="preserve"> </w:t>
      </w:r>
      <w:proofErr w:type="gramStart"/>
      <w:r>
        <w:t>“D1” procedure described in Federal Register 10 CFR 430 Subpart B, Appendix D1.</w:t>
      </w:r>
      <w:proofErr w:type="gramEnd"/>
    </w:p>
  </w:footnote>
  <w:footnote w:id="3">
    <w:p w14:paraId="75829712" w14:textId="77777777" w:rsidR="002366F7" w:rsidRDefault="002366F7">
      <w:pPr>
        <w:pStyle w:val="FootnoteText"/>
      </w:pPr>
      <w:r>
        <w:rPr>
          <w:rStyle w:val="FootnoteReference"/>
        </w:rPr>
        <w:footnoteRef/>
      </w:r>
      <w:r>
        <w:t xml:space="preserve"> </w:t>
      </w:r>
      <w:proofErr w:type="gramStart"/>
      <w:r>
        <w:t>“D2” procedure described in Federal Register 10 CFR 430 Subpart B, Appendix D2.</w:t>
      </w:r>
      <w:proofErr w:type="gramEnd"/>
    </w:p>
  </w:footnote>
  <w:footnote w:id="4">
    <w:p w14:paraId="75829713" w14:textId="77777777" w:rsidR="002366F7" w:rsidRDefault="002366F7" w:rsidP="004770AB">
      <w:pPr>
        <w:pStyle w:val="FootnoteText"/>
      </w:pPr>
      <w:r>
        <w:rPr>
          <w:rStyle w:val="FootnoteReference"/>
        </w:rPr>
        <w:footnoteRef/>
      </w:r>
      <w:r>
        <w:t xml:space="preserve"> Gas dryers may be added in future version of this specification</w:t>
      </w:r>
    </w:p>
  </w:footnote>
  <w:footnote w:id="5">
    <w:p w14:paraId="75829714" w14:textId="77777777" w:rsidR="002366F7" w:rsidRDefault="002366F7" w:rsidP="004770AB">
      <w:pPr>
        <w:pStyle w:val="FootnoteText"/>
      </w:pPr>
      <w:r>
        <w:rPr>
          <w:rStyle w:val="FootnoteReference"/>
        </w:rPr>
        <w:footnoteRef/>
      </w:r>
      <w:r>
        <w:t xml:space="preserve"> Except for Tier 1 which is based on CEF values only using D2 test protocol</w:t>
      </w:r>
    </w:p>
  </w:footnote>
  <w:footnote w:id="6">
    <w:p w14:paraId="76F5DEA8" w14:textId="7C5340FE" w:rsidR="002366F7" w:rsidRDefault="002366F7">
      <w:pPr>
        <w:pStyle w:val="FootnoteText"/>
      </w:pPr>
      <w:r>
        <w:rPr>
          <w:rStyle w:val="FootnoteReference"/>
        </w:rPr>
        <w:footnoteRef/>
      </w:r>
      <w:r>
        <w:t xml:space="preserve"> UCEF value here includes any functionality credits as described in section 4.3</w:t>
      </w:r>
    </w:p>
  </w:footnote>
  <w:footnote w:id="7">
    <w:p w14:paraId="635DA32E" w14:textId="0E2AD24E" w:rsidR="002366F7" w:rsidRDefault="002366F7">
      <w:pPr>
        <w:pStyle w:val="FootnoteText"/>
      </w:pPr>
      <w:r>
        <w:rPr>
          <w:rStyle w:val="FootnoteReference"/>
        </w:rPr>
        <w:footnoteRef/>
      </w:r>
      <w:r>
        <w:t xml:space="preserve"> NEEA Report pending Q2-2015</w:t>
      </w:r>
    </w:p>
  </w:footnote>
  <w:footnote w:id="8">
    <w:p w14:paraId="604341F2" w14:textId="77777777" w:rsidR="002366F7" w:rsidRDefault="002366F7" w:rsidP="000768D2">
      <w:pPr>
        <w:pStyle w:val="FootnoteText"/>
      </w:pPr>
      <w:r>
        <w:rPr>
          <w:rStyle w:val="FootnoteReference"/>
        </w:rPr>
        <w:footnoteRef/>
      </w:r>
      <w:r>
        <w:t xml:space="preserve"> if mode returns to most efficient mode within 2 hours of the last run cycle</w:t>
      </w:r>
    </w:p>
  </w:footnote>
  <w:footnote w:id="9">
    <w:p w14:paraId="029A5382" w14:textId="3ACB253C" w:rsidR="002366F7" w:rsidRDefault="002366F7">
      <w:pPr>
        <w:pStyle w:val="FootnoteText"/>
      </w:pPr>
      <w:r>
        <w:rPr>
          <w:rStyle w:val="FootnoteReference"/>
        </w:rPr>
        <w:footnoteRef/>
      </w:r>
      <w:r>
        <w:t xml:space="preserve"> if D2 cycle time is less than 70 minutes – based initial moisture content of 57.5%</w:t>
      </w:r>
    </w:p>
  </w:footnote>
  <w:footnote w:id="10">
    <w:p w14:paraId="744205C2" w14:textId="77777777" w:rsidR="002366F7" w:rsidRDefault="002366F7" w:rsidP="000768D2">
      <w:pPr>
        <w:pStyle w:val="FootnoteText"/>
      </w:pPr>
      <w:r>
        <w:rPr>
          <w:rStyle w:val="FootnoteReference"/>
        </w:rPr>
        <w:footnoteRef/>
      </w:r>
      <w:r>
        <w:t xml:space="preserve"> The display must indicate at</w:t>
      </w:r>
      <w:r w:rsidRPr="00557884">
        <w:t xml:space="preserve"> least 3</w:t>
      </w:r>
      <w:r>
        <w:t>-5</w:t>
      </w:r>
      <w:r w:rsidRPr="00557884">
        <w:t xml:space="preserve"> levels </w:t>
      </w:r>
      <w:r>
        <w:t xml:space="preserve">performance where the least efficient mode displays the lowest level, and the most efficient level displays </w:t>
      </w:r>
      <w:bookmarkStart w:id="7" w:name="_GoBack"/>
      <w:bookmarkEnd w:id="7"/>
      <w:r>
        <w:t xml:space="preserve">the highest level. Intermediate levels are based on the </w:t>
      </w:r>
      <w:proofErr w:type="spellStart"/>
      <w:r>
        <w:t>lb</w:t>
      </w:r>
      <w:proofErr w:type="spellEnd"/>
      <w:r>
        <w:t>/kWh use of a medium supplemental test load.</w:t>
      </w:r>
    </w:p>
  </w:footnote>
  <w:footnote w:id="11">
    <w:p w14:paraId="534AEB03" w14:textId="6A34F399" w:rsidR="002366F7" w:rsidRDefault="002366F7">
      <w:pPr>
        <w:pStyle w:val="FootnoteText"/>
      </w:pPr>
      <w:r>
        <w:rPr>
          <w:rStyle w:val="FootnoteReference"/>
        </w:rPr>
        <w:footnoteRef/>
      </w:r>
      <w:r>
        <w:t xml:space="preserve"> RTF workbook for washers and dryers can be found at </w:t>
      </w:r>
      <w:hyperlink r:id="rId1" w:history="1">
        <w:r w:rsidRPr="00163F79">
          <w:rPr>
            <w:rStyle w:val="Hyperlink"/>
          </w:rPr>
          <w:t>http://rtf.nwcouncil.org/</w:t>
        </w:r>
      </w:hyperlink>
      <w:r>
        <w:t xml:space="preserve"> </w:t>
      </w:r>
    </w:p>
  </w:footnote>
  <w:footnote w:id="12">
    <w:p w14:paraId="0A56DC30" w14:textId="0625FAEB" w:rsidR="002366F7" w:rsidRDefault="002366F7">
      <w:pPr>
        <w:pStyle w:val="FootnoteText"/>
      </w:pPr>
      <w:r>
        <w:rPr>
          <w:rStyle w:val="FootnoteReference"/>
        </w:rPr>
        <w:footnoteRef/>
      </w:r>
      <w:r>
        <w:t xml:space="preserve"> Field data indicates that remaining moisture content from the clothes washer is highly dependent on the type of clothing in the washer. Real clothing retains 140%-160% more moisture after the washer spin cycle than the D2 test cloths retained in the DOE washer test procedure.</w:t>
      </w:r>
    </w:p>
  </w:footnote>
  <w:footnote w:id="13">
    <w:p w14:paraId="5600F66F" w14:textId="56AF1F54" w:rsidR="002366F7" w:rsidRDefault="002366F7" w:rsidP="0014530B">
      <w:pPr>
        <w:pStyle w:val="FootnoteText"/>
      </w:pPr>
      <w:r>
        <w:rPr>
          <w:rStyle w:val="FootnoteReference"/>
        </w:rPr>
        <w:footnoteRef/>
      </w:r>
      <w:r>
        <w:t xml:space="preserve"> Tier 0 applies to all Non-ENERGY STAR dryers.  30% for small and Fast are based on NEEA field data, no “eco” setting exists for Tier 0 dryers – 10% represents the fraction that people use the </w:t>
      </w:r>
      <w:proofErr w:type="spellStart"/>
      <w:r>
        <w:t>delicates</w:t>
      </w:r>
      <w:proofErr w:type="spellEnd"/>
      <w:r>
        <w:t xml:space="preserve"> setting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2970E" w14:textId="6AD08528" w:rsidR="002366F7" w:rsidRDefault="002366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257"/>
    <w:multiLevelType w:val="hybridMultilevel"/>
    <w:tmpl w:val="C2C20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27926"/>
    <w:multiLevelType w:val="hybridMultilevel"/>
    <w:tmpl w:val="F9B2D082"/>
    <w:lvl w:ilvl="0" w:tplc="CAACBFB2">
      <w:start w:val="1"/>
      <w:numFmt w:val="bullet"/>
      <w:lvlText w:val="-"/>
      <w:lvlJc w:val="left"/>
      <w:pPr>
        <w:tabs>
          <w:tab w:val="num" w:pos="720"/>
        </w:tabs>
        <w:ind w:left="720" w:hanging="360"/>
      </w:pPr>
      <w:rPr>
        <w:rFonts w:ascii="Times New Roman" w:hAnsi="Times New Roman" w:hint="default"/>
      </w:rPr>
    </w:lvl>
    <w:lvl w:ilvl="1" w:tplc="8D28BB1E" w:tentative="1">
      <w:start w:val="1"/>
      <w:numFmt w:val="bullet"/>
      <w:lvlText w:val="-"/>
      <w:lvlJc w:val="left"/>
      <w:pPr>
        <w:tabs>
          <w:tab w:val="num" w:pos="1440"/>
        </w:tabs>
        <w:ind w:left="1440" w:hanging="360"/>
      </w:pPr>
      <w:rPr>
        <w:rFonts w:ascii="Times New Roman" w:hAnsi="Times New Roman" w:hint="default"/>
      </w:rPr>
    </w:lvl>
    <w:lvl w:ilvl="2" w:tplc="EEC228CC" w:tentative="1">
      <w:start w:val="1"/>
      <w:numFmt w:val="bullet"/>
      <w:lvlText w:val="-"/>
      <w:lvlJc w:val="left"/>
      <w:pPr>
        <w:tabs>
          <w:tab w:val="num" w:pos="2160"/>
        </w:tabs>
        <w:ind w:left="2160" w:hanging="360"/>
      </w:pPr>
      <w:rPr>
        <w:rFonts w:ascii="Times New Roman" w:hAnsi="Times New Roman" w:hint="default"/>
      </w:rPr>
    </w:lvl>
    <w:lvl w:ilvl="3" w:tplc="5D924440" w:tentative="1">
      <w:start w:val="1"/>
      <w:numFmt w:val="bullet"/>
      <w:lvlText w:val="-"/>
      <w:lvlJc w:val="left"/>
      <w:pPr>
        <w:tabs>
          <w:tab w:val="num" w:pos="2880"/>
        </w:tabs>
        <w:ind w:left="2880" w:hanging="360"/>
      </w:pPr>
      <w:rPr>
        <w:rFonts w:ascii="Times New Roman" w:hAnsi="Times New Roman" w:hint="default"/>
      </w:rPr>
    </w:lvl>
    <w:lvl w:ilvl="4" w:tplc="B3E4B092" w:tentative="1">
      <w:start w:val="1"/>
      <w:numFmt w:val="bullet"/>
      <w:lvlText w:val="-"/>
      <w:lvlJc w:val="left"/>
      <w:pPr>
        <w:tabs>
          <w:tab w:val="num" w:pos="3600"/>
        </w:tabs>
        <w:ind w:left="3600" w:hanging="360"/>
      </w:pPr>
      <w:rPr>
        <w:rFonts w:ascii="Times New Roman" w:hAnsi="Times New Roman" w:hint="default"/>
      </w:rPr>
    </w:lvl>
    <w:lvl w:ilvl="5" w:tplc="55029820" w:tentative="1">
      <w:start w:val="1"/>
      <w:numFmt w:val="bullet"/>
      <w:lvlText w:val="-"/>
      <w:lvlJc w:val="left"/>
      <w:pPr>
        <w:tabs>
          <w:tab w:val="num" w:pos="4320"/>
        </w:tabs>
        <w:ind w:left="4320" w:hanging="360"/>
      </w:pPr>
      <w:rPr>
        <w:rFonts w:ascii="Times New Roman" w:hAnsi="Times New Roman" w:hint="default"/>
      </w:rPr>
    </w:lvl>
    <w:lvl w:ilvl="6" w:tplc="6EBECA24" w:tentative="1">
      <w:start w:val="1"/>
      <w:numFmt w:val="bullet"/>
      <w:lvlText w:val="-"/>
      <w:lvlJc w:val="left"/>
      <w:pPr>
        <w:tabs>
          <w:tab w:val="num" w:pos="5040"/>
        </w:tabs>
        <w:ind w:left="5040" w:hanging="360"/>
      </w:pPr>
      <w:rPr>
        <w:rFonts w:ascii="Times New Roman" w:hAnsi="Times New Roman" w:hint="default"/>
      </w:rPr>
    </w:lvl>
    <w:lvl w:ilvl="7" w:tplc="5764EF62" w:tentative="1">
      <w:start w:val="1"/>
      <w:numFmt w:val="bullet"/>
      <w:lvlText w:val="-"/>
      <w:lvlJc w:val="left"/>
      <w:pPr>
        <w:tabs>
          <w:tab w:val="num" w:pos="5760"/>
        </w:tabs>
        <w:ind w:left="5760" w:hanging="360"/>
      </w:pPr>
      <w:rPr>
        <w:rFonts w:ascii="Times New Roman" w:hAnsi="Times New Roman" w:hint="default"/>
      </w:rPr>
    </w:lvl>
    <w:lvl w:ilvl="8" w:tplc="2E284464" w:tentative="1">
      <w:start w:val="1"/>
      <w:numFmt w:val="bullet"/>
      <w:lvlText w:val="-"/>
      <w:lvlJc w:val="left"/>
      <w:pPr>
        <w:tabs>
          <w:tab w:val="num" w:pos="6480"/>
        </w:tabs>
        <w:ind w:left="6480" w:hanging="360"/>
      </w:pPr>
      <w:rPr>
        <w:rFonts w:ascii="Times New Roman" w:hAnsi="Times New Roman" w:hint="default"/>
      </w:rPr>
    </w:lvl>
  </w:abstractNum>
  <w:abstractNum w:abstractNumId="2">
    <w:nsid w:val="1BF24077"/>
    <w:multiLevelType w:val="hybridMultilevel"/>
    <w:tmpl w:val="BA8C2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791582"/>
    <w:multiLevelType w:val="hybridMultilevel"/>
    <w:tmpl w:val="AD4EFBDA"/>
    <w:lvl w:ilvl="0" w:tplc="74BE2802">
      <w:start w:val="1"/>
      <w:numFmt w:val="bullet"/>
      <w:lvlText w:val="-"/>
      <w:lvlJc w:val="left"/>
      <w:pPr>
        <w:tabs>
          <w:tab w:val="num" w:pos="720"/>
        </w:tabs>
        <w:ind w:left="720" w:hanging="360"/>
      </w:pPr>
      <w:rPr>
        <w:rFonts w:ascii="Times New Roman" w:hAnsi="Times New Roman" w:hint="default"/>
      </w:rPr>
    </w:lvl>
    <w:lvl w:ilvl="1" w:tplc="377639B2">
      <w:start w:val="3116"/>
      <w:numFmt w:val="bullet"/>
      <w:lvlText w:val="-"/>
      <w:lvlJc w:val="left"/>
      <w:pPr>
        <w:tabs>
          <w:tab w:val="num" w:pos="1440"/>
        </w:tabs>
        <w:ind w:left="1440" w:hanging="360"/>
      </w:pPr>
      <w:rPr>
        <w:rFonts w:ascii="Times New Roman" w:hAnsi="Times New Roman" w:hint="default"/>
      </w:rPr>
    </w:lvl>
    <w:lvl w:ilvl="2" w:tplc="ECC4E2A2" w:tentative="1">
      <w:start w:val="1"/>
      <w:numFmt w:val="bullet"/>
      <w:lvlText w:val="-"/>
      <w:lvlJc w:val="left"/>
      <w:pPr>
        <w:tabs>
          <w:tab w:val="num" w:pos="2160"/>
        </w:tabs>
        <w:ind w:left="2160" w:hanging="360"/>
      </w:pPr>
      <w:rPr>
        <w:rFonts w:ascii="Times New Roman" w:hAnsi="Times New Roman" w:hint="default"/>
      </w:rPr>
    </w:lvl>
    <w:lvl w:ilvl="3" w:tplc="018EEDE0" w:tentative="1">
      <w:start w:val="1"/>
      <w:numFmt w:val="bullet"/>
      <w:lvlText w:val="-"/>
      <w:lvlJc w:val="left"/>
      <w:pPr>
        <w:tabs>
          <w:tab w:val="num" w:pos="2880"/>
        </w:tabs>
        <w:ind w:left="2880" w:hanging="360"/>
      </w:pPr>
      <w:rPr>
        <w:rFonts w:ascii="Times New Roman" w:hAnsi="Times New Roman" w:hint="default"/>
      </w:rPr>
    </w:lvl>
    <w:lvl w:ilvl="4" w:tplc="51A81E8E" w:tentative="1">
      <w:start w:val="1"/>
      <w:numFmt w:val="bullet"/>
      <w:lvlText w:val="-"/>
      <w:lvlJc w:val="left"/>
      <w:pPr>
        <w:tabs>
          <w:tab w:val="num" w:pos="3600"/>
        </w:tabs>
        <w:ind w:left="3600" w:hanging="360"/>
      </w:pPr>
      <w:rPr>
        <w:rFonts w:ascii="Times New Roman" w:hAnsi="Times New Roman" w:hint="default"/>
      </w:rPr>
    </w:lvl>
    <w:lvl w:ilvl="5" w:tplc="B24A34A2" w:tentative="1">
      <w:start w:val="1"/>
      <w:numFmt w:val="bullet"/>
      <w:lvlText w:val="-"/>
      <w:lvlJc w:val="left"/>
      <w:pPr>
        <w:tabs>
          <w:tab w:val="num" w:pos="4320"/>
        </w:tabs>
        <w:ind w:left="4320" w:hanging="360"/>
      </w:pPr>
      <w:rPr>
        <w:rFonts w:ascii="Times New Roman" w:hAnsi="Times New Roman" w:hint="default"/>
      </w:rPr>
    </w:lvl>
    <w:lvl w:ilvl="6" w:tplc="B644DA4E" w:tentative="1">
      <w:start w:val="1"/>
      <w:numFmt w:val="bullet"/>
      <w:lvlText w:val="-"/>
      <w:lvlJc w:val="left"/>
      <w:pPr>
        <w:tabs>
          <w:tab w:val="num" w:pos="5040"/>
        </w:tabs>
        <w:ind w:left="5040" w:hanging="360"/>
      </w:pPr>
      <w:rPr>
        <w:rFonts w:ascii="Times New Roman" w:hAnsi="Times New Roman" w:hint="default"/>
      </w:rPr>
    </w:lvl>
    <w:lvl w:ilvl="7" w:tplc="9A820E46" w:tentative="1">
      <w:start w:val="1"/>
      <w:numFmt w:val="bullet"/>
      <w:lvlText w:val="-"/>
      <w:lvlJc w:val="left"/>
      <w:pPr>
        <w:tabs>
          <w:tab w:val="num" w:pos="5760"/>
        </w:tabs>
        <w:ind w:left="5760" w:hanging="360"/>
      </w:pPr>
      <w:rPr>
        <w:rFonts w:ascii="Times New Roman" w:hAnsi="Times New Roman" w:hint="default"/>
      </w:rPr>
    </w:lvl>
    <w:lvl w:ilvl="8" w:tplc="01FEEBB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CCE3824"/>
    <w:multiLevelType w:val="hybridMultilevel"/>
    <w:tmpl w:val="E4BC9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2420AB"/>
    <w:multiLevelType w:val="multilevel"/>
    <w:tmpl w:val="0762B8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1F610CC5"/>
    <w:multiLevelType w:val="hybridMultilevel"/>
    <w:tmpl w:val="3D42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82327E"/>
    <w:multiLevelType w:val="hybridMultilevel"/>
    <w:tmpl w:val="A97A4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940858"/>
    <w:multiLevelType w:val="hybridMultilevel"/>
    <w:tmpl w:val="7166D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C06283"/>
    <w:multiLevelType w:val="hybridMultilevel"/>
    <w:tmpl w:val="C9545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77C90"/>
    <w:multiLevelType w:val="hybridMultilevel"/>
    <w:tmpl w:val="E1AAE50A"/>
    <w:lvl w:ilvl="0" w:tplc="6246A1C4">
      <w:start w:val="1"/>
      <w:numFmt w:val="bullet"/>
      <w:lvlText w:val="-"/>
      <w:lvlJc w:val="left"/>
      <w:pPr>
        <w:tabs>
          <w:tab w:val="num" w:pos="720"/>
        </w:tabs>
        <w:ind w:left="720" w:hanging="360"/>
      </w:pPr>
      <w:rPr>
        <w:rFonts w:ascii="Times New Roman" w:hAnsi="Times New Roman" w:hint="default"/>
      </w:rPr>
    </w:lvl>
    <w:lvl w:ilvl="1" w:tplc="765C24E8">
      <w:start w:val="1"/>
      <w:numFmt w:val="bullet"/>
      <w:lvlText w:val="-"/>
      <w:lvlJc w:val="left"/>
      <w:pPr>
        <w:tabs>
          <w:tab w:val="num" w:pos="1440"/>
        </w:tabs>
        <w:ind w:left="1440" w:hanging="360"/>
      </w:pPr>
      <w:rPr>
        <w:rFonts w:ascii="Times New Roman" w:hAnsi="Times New Roman" w:hint="default"/>
      </w:rPr>
    </w:lvl>
    <w:lvl w:ilvl="2" w:tplc="5FB2CE6E" w:tentative="1">
      <w:start w:val="1"/>
      <w:numFmt w:val="bullet"/>
      <w:lvlText w:val="-"/>
      <w:lvlJc w:val="left"/>
      <w:pPr>
        <w:tabs>
          <w:tab w:val="num" w:pos="2160"/>
        </w:tabs>
        <w:ind w:left="2160" w:hanging="360"/>
      </w:pPr>
      <w:rPr>
        <w:rFonts w:ascii="Times New Roman" w:hAnsi="Times New Roman" w:hint="default"/>
      </w:rPr>
    </w:lvl>
    <w:lvl w:ilvl="3" w:tplc="0C543A20" w:tentative="1">
      <w:start w:val="1"/>
      <w:numFmt w:val="bullet"/>
      <w:lvlText w:val="-"/>
      <w:lvlJc w:val="left"/>
      <w:pPr>
        <w:tabs>
          <w:tab w:val="num" w:pos="2880"/>
        </w:tabs>
        <w:ind w:left="2880" w:hanging="360"/>
      </w:pPr>
      <w:rPr>
        <w:rFonts w:ascii="Times New Roman" w:hAnsi="Times New Roman" w:hint="default"/>
      </w:rPr>
    </w:lvl>
    <w:lvl w:ilvl="4" w:tplc="3992E39C" w:tentative="1">
      <w:start w:val="1"/>
      <w:numFmt w:val="bullet"/>
      <w:lvlText w:val="-"/>
      <w:lvlJc w:val="left"/>
      <w:pPr>
        <w:tabs>
          <w:tab w:val="num" w:pos="3600"/>
        </w:tabs>
        <w:ind w:left="3600" w:hanging="360"/>
      </w:pPr>
      <w:rPr>
        <w:rFonts w:ascii="Times New Roman" w:hAnsi="Times New Roman" w:hint="default"/>
      </w:rPr>
    </w:lvl>
    <w:lvl w:ilvl="5" w:tplc="7FF6A230" w:tentative="1">
      <w:start w:val="1"/>
      <w:numFmt w:val="bullet"/>
      <w:lvlText w:val="-"/>
      <w:lvlJc w:val="left"/>
      <w:pPr>
        <w:tabs>
          <w:tab w:val="num" w:pos="4320"/>
        </w:tabs>
        <w:ind w:left="4320" w:hanging="360"/>
      </w:pPr>
      <w:rPr>
        <w:rFonts w:ascii="Times New Roman" w:hAnsi="Times New Roman" w:hint="default"/>
      </w:rPr>
    </w:lvl>
    <w:lvl w:ilvl="6" w:tplc="87E4B92A" w:tentative="1">
      <w:start w:val="1"/>
      <w:numFmt w:val="bullet"/>
      <w:lvlText w:val="-"/>
      <w:lvlJc w:val="left"/>
      <w:pPr>
        <w:tabs>
          <w:tab w:val="num" w:pos="5040"/>
        </w:tabs>
        <w:ind w:left="5040" w:hanging="360"/>
      </w:pPr>
      <w:rPr>
        <w:rFonts w:ascii="Times New Roman" w:hAnsi="Times New Roman" w:hint="default"/>
      </w:rPr>
    </w:lvl>
    <w:lvl w:ilvl="7" w:tplc="FC5C0626" w:tentative="1">
      <w:start w:val="1"/>
      <w:numFmt w:val="bullet"/>
      <w:lvlText w:val="-"/>
      <w:lvlJc w:val="left"/>
      <w:pPr>
        <w:tabs>
          <w:tab w:val="num" w:pos="5760"/>
        </w:tabs>
        <w:ind w:left="5760" w:hanging="360"/>
      </w:pPr>
      <w:rPr>
        <w:rFonts w:ascii="Times New Roman" w:hAnsi="Times New Roman" w:hint="default"/>
      </w:rPr>
    </w:lvl>
    <w:lvl w:ilvl="8" w:tplc="2DCAEF9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24C5604"/>
    <w:multiLevelType w:val="hybridMultilevel"/>
    <w:tmpl w:val="2440F594"/>
    <w:lvl w:ilvl="0" w:tplc="E976E23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580BAF"/>
    <w:multiLevelType w:val="hybridMultilevel"/>
    <w:tmpl w:val="E45A0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E107C"/>
    <w:multiLevelType w:val="hybridMultilevel"/>
    <w:tmpl w:val="74D6B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337BC7"/>
    <w:multiLevelType w:val="hybridMultilevel"/>
    <w:tmpl w:val="AC88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DC7B40"/>
    <w:multiLevelType w:val="hybridMultilevel"/>
    <w:tmpl w:val="4AF27948"/>
    <w:lvl w:ilvl="0" w:tplc="E976E23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E9236C"/>
    <w:multiLevelType w:val="hybridMultilevel"/>
    <w:tmpl w:val="2EEA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C81E2D"/>
    <w:multiLevelType w:val="hybridMultilevel"/>
    <w:tmpl w:val="C6683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987F0D"/>
    <w:multiLevelType w:val="multilevel"/>
    <w:tmpl w:val="CF5EC18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7BF53457"/>
    <w:multiLevelType w:val="hybridMultilevel"/>
    <w:tmpl w:val="C2C20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436574"/>
    <w:multiLevelType w:val="hybridMultilevel"/>
    <w:tmpl w:val="B0E84B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272265"/>
    <w:multiLevelType w:val="hybridMultilevel"/>
    <w:tmpl w:val="12523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3"/>
  </w:num>
  <w:num w:numId="4">
    <w:abstractNumId w:val="10"/>
  </w:num>
  <w:num w:numId="5">
    <w:abstractNumId w:val="20"/>
  </w:num>
  <w:num w:numId="6">
    <w:abstractNumId w:val="7"/>
  </w:num>
  <w:num w:numId="7">
    <w:abstractNumId w:val="14"/>
  </w:num>
  <w:num w:numId="8">
    <w:abstractNumId w:val="4"/>
  </w:num>
  <w:num w:numId="9">
    <w:abstractNumId w:val="16"/>
  </w:num>
  <w:num w:numId="10">
    <w:abstractNumId w:val="17"/>
  </w:num>
  <w:num w:numId="11">
    <w:abstractNumId w:val="13"/>
  </w:num>
  <w:num w:numId="12">
    <w:abstractNumId w:val="21"/>
  </w:num>
  <w:num w:numId="13">
    <w:abstractNumId w:val="5"/>
  </w:num>
  <w:num w:numId="14">
    <w:abstractNumId w:val="18"/>
  </w:num>
  <w:num w:numId="15">
    <w:abstractNumId w:val="0"/>
  </w:num>
  <w:num w:numId="16">
    <w:abstractNumId w:val="6"/>
  </w:num>
  <w:num w:numId="17">
    <w:abstractNumId w:val="19"/>
  </w:num>
  <w:num w:numId="18">
    <w:abstractNumId w:val="2"/>
  </w:num>
  <w:num w:numId="19">
    <w:abstractNumId w:val="11"/>
  </w:num>
  <w:num w:numId="20">
    <w:abstractNumId w:val="15"/>
  </w:num>
  <w:num w:numId="21">
    <w:abstractNumId w:val="12"/>
  </w:num>
  <w:num w:numId="22">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aron Winer">
    <w15:presenceInfo w15:providerId="AD" w15:userId="S-1-5-21-387716762-3354501562-4252744583-12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2A6"/>
    <w:rsid w:val="00016DCC"/>
    <w:rsid w:val="00024E22"/>
    <w:rsid w:val="00027327"/>
    <w:rsid w:val="000432FA"/>
    <w:rsid w:val="00043BFA"/>
    <w:rsid w:val="000440E1"/>
    <w:rsid w:val="00047A1D"/>
    <w:rsid w:val="0005000C"/>
    <w:rsid w:val="0005045C"/>
    <w:rsid w:val="00051853"/>
    <w:rsid w:val="000768D2"/>
    <w:rsid w:val="000843D0"/>
    <w:rsid w:val="00094343"/>
    <w:rsid w:val="000C371D"/>
    <w:rsid w:val="000C5996"/>
    <w:rsid w:val="000D46BE"/>
    <w:rsid w:val="000E3330"/>
    <w:rsid w:val="000E4A63"/>
    <w:rsid w:val="0010260E"/>
    <w:rsid w:val="001031C1"/>
    <w:rsid w:val="00124E02"/>
    <w:rsid w:val="001269C9"/>
    <w:rsid w:val="0012726E"/>
    <w:rsid w:val="00133D25"/>
    <w:rsid w:val="0014530B"/>
    <w:rsid w:val="001479F8"/>
    <w:rsid w:val="001619B7"/>
    <w:rsid w:val="001679B6"/>
    <w:rsid w:val="00194D72"/>
    <w:rsid w:val="001A24D2"/>
    <w:rsid w:val="001A6625"/>
    <w:rsid w:val="001B5756"/>
    <w:rsid w:val="001C0E64"/>
    <w:rsid w:val="001E7C00"/>
    <w:rsid w:val="00205439"/>
    <w:rsid w:val="00212211"/>
    <w:rsid w:val="0022495F"/>
    <w:rsid w:val="002366F7"/>
    <w:rsid w:val="00253616"/>
    <w:rsid w:val="002A3F3E"/>
    <w:rsid w:val="002A4798"/>
    <w:rsid w:val="002A5E70"/>
    <w:rsid w:val="002B111A"/>
    <w:rsid w:val="002B111F"/>
    <w:rsid w:val="002B2116"/>
    <w:rsid w:val="002C4048"/>
    <w:rsid w:val="002C6819"/>
    <w:rsid w:val="002D2A2D"/>
    <w:rsid w:val="002D46DF"/>
    <w:rsid w:val="002E4BC6"/>
    <w:rsid w:val="00313027"/>
    <w:rsid w:val="00332F8A"/>
    <w:rsid w:val="00345EE6"/>
    <w:rsid w:val="003602F1"/>
    <w:rsid w:val="003760D8"/>
    <w:rsid w:val="003968F3"/>
    <w:rsid w:val="003A0DA1"/>
    <w:rsid w:val="003A3001"/>
    <w:rsid w:val="003A30D4"/>
    <w:rsid w:val="003A5508"/>
    <w:rsid w:val="003A77E2"/>
    <w:rsid w:val="003B773C"/>
    <w:rsid w:val="003B7A76"/>
    <w:rsid w:val="003D3605"/>
    <w:rsid w:val="003D3BF8"/>
    <w:rsid w:val="003D3D95"/>
    <w:rsid w:val="003D5FFD"/>
    <w:rsid w:val="003D791C"/>
    <w:rsid w:val="003F38DC"/>
    <w:rsid w:val="004277CC"/>
    <w:rsid w:val="004350DE"/>
    <w:rsid w:val="00447DD9"/>
    <w:rsid w:val="00451A94"/>
    <w:rsid w:val="00453E52"/>
    <w:rsid w:val="00456F03"/>
    <w:rsid w:val="004706C0"/>
    <w:rsid w:val="004719CF"/>
    <w:rsid w:val="004756CE"/>
    <w:rsid w:val="004770AB"/>
    <w:rsid w:val="0048562A"/>
    <w:rsid w:val="00492284"/>
    <w:rsid w:val="004B0878"/>
    <w:rsid w:val="004C2E4B"/>
    <w:rsid w:val="004C6443"/>
    <w:rsid w:val="004D4312"/>
    <w:rsid w:val="004D4FFD"/>
    <w:rsid w:val="004E2C2C"/>
    <w:rsid w:val="004F408F"/>
    <w:rsid w:val="0050577C"/>
    <w:rsid w:val="00507B74"/>
    <w:rsid w:val="00510A38"/>
    <w:rsid w:val="00510E04"/>
    <w:rsid w:val="00520A65"/>
    <w:rsid w:val="0052251E"/>
    <w:rsid w:val="00527F8F"/>
    <w:rsid w:val="00557884"/>
    <w:rsid w:val="00560B98"/>
    <w:rsid w:val="005650ED"/>
    <w:rsid w:val="00566A2E"/>
    <w:rsid w:val="005825BD"/>
    <w:rsid w:val="0059299E"/>
    <w:rsid w:val="005979FD"/>
    <w:rsid w:val="005C1BFD"/>
    <w:rsid w:val="005E3988"/>
    <w:rsid w:val="005E4220"/>
    <w:rsid w:val="005E5148"/>
    <w:rsid w:val="005F27DD"/>
    <w:rsid w:val="005F7E84"/>
    <w:rsid w:val="006011B4"/>
    <w:rsid w:val="00603F34"/>
    <w:rsid w:val="00623F84"/>
    <w:rsid w:val="00624EF7"/>
    <w:rsid w:val="006322A6"/>
    <w:rsid w:val="00635D06"/>
    <w:rsid w:val="00642418"/>
    <w:rsid w:val="00662188"/>
    <w:rsid w:val="00664C63"/>
    <w:rsid w:val="00674A42"/>
    <w:rsid w:val="00676549"/>
    <w:rsid w:val="006879E4"/>
    <w:rsid w:val="006924BC"/>
    <w:rsid w:val="0069355A"/>
    <w:rsid w:val="00697CB6"/>
    <w:rsid w:val="006B3274"/>
    <w:rsid w:val="006B4316"/>
    <w:rsid w:val="006B4DEE"/>
    <w:rsid w:val="006C1A1D"/>
    <w:rsid w:val="006E4FC1"/>
    <w:rsid w:val="006E69F2"/>
    <w:rsid w:val="006F0091"/>
    <w:rsid w:val="006F1243"/>
    <w:rsid w:val="006F220C"/>
    <w:rsid w:val="006F67F9"/>
    <w:rsid w:val="007108FE"/>
    <w:rsid w:val="00714874"/>
    <w:rsid w:val="00717541"/>
    <w:rsid w:val="00741949"/>
    <w:rsid w:val="0075406C"/>
    <w:rsid w:val="0076077A"/>
    <w:rsid w:val="0076491C"/>
    <w:rsid w:val="00765967"/>
    <w:rsid w:val="00774657"/>
    <w:rsid w:val="00775708"/>
    <w:rsid w:val="00793F4F"/>
    <w:rsid w:val="007A470D"/>
    <w:rsid w:val="007B2A35"/>
    <w:rsid w:val="007F1B5E"/>
    <w:rsid w:val="007F610B"/>
    <w:rsid w:val="008140E8"/>
    <w:rsid w:val="00843B52"/>
    <w:rsid w:val="00844B2B"/>
    <w:rsid w:val="00852447"/>
    <w:rsid w:val="008665E4"/>
    <w:rsid w:val="0087424B"/>
    <w:rsid w:val="00884B9B"/>
    <w:rsid w:val="00890371"/>
    <w:rsid w:val="00890A29"/>
    <w:rsid w:val="00891308"/>
    <w:rsid w:val="008A55B8"/>
    <w:rsid w:val="008B39FE"/>
    <w:rsid w:val="008C0C09"/>
    <w:rsid w:val="008C4556"/>
    <w:rsid w:val="008D4820"/>
    <w:rsid w:val="008F33F9"/>
    <w:rsid w:val="008F7C53"/>
    <w:rsid w:val="00912924"/>
    <w:rsid w:val="00912D96"/>
    <w:rsid w:val="009264ED"/>
    <w:rsid w:val="00931041"/>
    <w:rsid w:val="009353F8"/>
    <w:rsid w:val="00935783"/>
    <w:rsid w:val="00936DDC"/>
    <w:rsid w:val="00944DDF"/>
    <w:rsid w:val="00945A92"/>
    <w:rsid w:val="00946322"/>
    <w:rsid w:val="00977167"/>
    <w:rsid w:val="00996090"/>
    <w:rsid w:val="009A5289"/>
    <w:rsid w:val="009B5608"/>
    <w:rsid w:val="009C63BA"/>
    <w:rsid w:val="009D0DC8"/>
    <w:rsid w:val="009D4064"/>
    <w:rsid w:val="009E6534"/>
    <w:rsid w:val="00A0446B"/>
    <w:rsid w:val="00A12D89"/>
    <w:rsid w:val="00A26010"/>
    <w:rsid w:val="00A26791"/>
    <w:rsid w:val="00A4186B"/>
    <w:rsid w:val="00AA3129"/>
    <w:rsid w:val="00AA3147"/>
    <w:rsid w:val="00AA6658"/>
    <w:rsid w:val="00AA7A5F"/>
    <w:rsid w:val="00AD1C43"/>
    <w:rsid w:val="00AD3C3F"/>
    <w:rsid w:val="00AD3D9D"/>
    <w:rsid w:val="00AD7421"/>
    <w:rsid w:val="00B10699"/>
    <w:rsid w:val="00B33B71"/>
    <w:rsid w:val="00B41C0E"/>
    <w:rsid w:val="00B64E89"/>
    <w:rsid w:val="00B66380"/>
    <w:rsid w:val="00B70399"/>
    <w:rsid w:val="00B76B0B"/>
    <w:rsid w:val="00B77642"/>
    <w:rsid w:val="00B8280F"/>
    <w:rsid w:val="00B82D1C"/>
    <w:rsid w:val="00B93B5A"/>
    <w:rsid w:val="00BA1B4A"/>
    <w:rsid w:val="00BA2993"/>
    <w:rsid w:val="00BC77EF"/>
    <w:rsid w:val="00BD3115"/>
    <w:rsid w:val="00BD53CC"/>
    <w:rsid w:val="00BD7189"/>
    <w:rsid w:val="00BE735E"/>
    <w:rsid w:val="00BF134C"/>
    <w:rsid w:val="00BF3751"/>
    <w:rsid w:val="00BF5389"/>
    <w:rsid w:val="00C15C8E"/>
    <w:rsid w:val="00C40DAA"/>
    <w:rsid w:val="00C55F13"/>
    <w:rsid w:val="00C62FF4"/>
    <w:rsid w:val="00C724C6"/>
    <w:rsid w:val="00C77005"/>
    <w:rsid w:val="00C93DEF"/>
    <w:rsid w:val="00C97986"/>
    <w:rsid w:val="00CA225B"/>
    <w:rsid w:val="00CB3824"/>
    <w:rsid w:val="00CB71F6"/>
    <w:rsid w:val="00CB7313"/>
    <w:rsid w:val="00CE4E1A"/>
    <w:rsid w:val="00CF2E9E"/>
    <w:rsid w:val="00D01469"/>
    <w:rsid w:val="00D01D12"/>
    <w:rsid w:val="00D12A6D"/>
    <w:rsid w:val="00D22386"/>
    <w:rsid w:val="00D2352F"/>
    <w:rsid w:val="00D33248"/>
    <w:rsid w:val="00D40AAB"/>
    <w:rsid w:val="00D43508"/>
    <w:rsid w:val="00D446CB"/>
    <w:rsid w:val="00D7355B"/>
    <w:rsid w:val="00D76DB6"/>
    <w:rsid w:val="00D92E4B"/>
    <w:rsid w:val="00DA3088"/>
    <w:rsid w:val="00DA3100"/>
    <w:rsid w:val="00DA3682"/>
    <w:rsid w:val="00DB01AB"/>
    <w:rsid w:val="00DB3398"/>
    <w:rsid w:val="00DB3D41"/>
    <w:rsid w:val="00DE22D0"/>
    <w:rsid w:val="00DE27A2"/>
    <w:rsid w:val="00DE2E7D"/>
    <w:rsid w:val="00DE773E"/>
    <w:rsid w:val="00E03E32"/>
    <w:rsid w:val="00E35AB2"/>
    <w:rsid w:val="00E65117"/>
    <w:rsid w:val="00E65DE1"/>
    <w:rsid w:val="00E902EB"/>
    <w:rsid w:val="00EB1CA1"/>
    <w:rsid w:val="00EB5931"/>
    <w:rsid w:val="00EF6E03"/>
    <w:rsid w:val="00F047C3"/>
    <w:rsid w:val="00F055A9"/>
    <w:rsid w:val="00F10CC0"/>
    <w:rsid w:val="00F1639A"/>
    <w:rsid w:val="00F17859"/>
    <w:rsid w:val="00F24342"/>
    <w:rsid w:val="00F2735B"/>
    <w:rsid w:val="00F461B2"/>
    <w:rsid w:val="00F548B3"/>
    <w:rsid w:val="00F606D5"/>
    <w:rsid w:val="00F63070"/>
    <w:rsid w:val="00F67DF0"/>
    <w:rsid w:val="00F746EB"/>
    <w:rsid w:val="00F870BB"/>
    <w:rsid w:val="00F87D35"/>
    <w:rsid w:val="00FA2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829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111F"/>
    <w:pPr>
      <w:keepNext/>
      <w:keepLines/>
      <w:spacing w:before="200" w:after="0"/>
      <w:outlineLvl w:val="1"/>
    </w:pPr>
    <w:rPr>
      <w:rFonts w:asciiTheme="majorHAnsi" w:eastAsiaTheme="majorEastAsia" w:hAnsiTheme="majorHAnsi" w:cstheme="majorBidi"/>
      <w:b/>
      <w:bCs/>
      <w:color w:val="1F497D" w:themeColor="text2"/>
      <w:sz w:val="26"/>
      <w:szCs w:val="26"/>
    </w:rPr>
  </w:style>
  <w:style w:type="paragraph" w:styleId="Heading3">
    <w:name w:val="heading 3"/>
    <w:basedOn w:val="NoSpacing"/>
    <w:next w:val="Normal"/>
    <w:link w:val="Heading3Char"/>
    <w:uiPriority w:val="9"/>
    <w:unhideWhenUsed/>
    <w:qFormat/>
    <w:rsid w:val="002B111F"/>
    <w:pPr>
      <w:spacing w:before="240" w:after="120"/>
      <w:outlineLvl w:val="2"/>
    </w:pPr>
    <w:rPr>
      <w:b/>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22A6"/>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6322A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6322A6"/>
    <w:pPr>
      <w:spacing w:after="0" w:line="240" w:lineRule="auto"/>
    </w:pPr>
  </w:style>
  <w:style w:type="character" w:customStyle="1" w:styleId="Heading2Char">
    <w:name w:val="Heading 2 Char"/>
    <w:basedOn w:val="DefaultParagraphFont"/>
    <w:link w:val="Heading2"/>
    <w:uiPriority w:val="9"/>
    <w:rsid w:val="002B111F"/>
    <w:rPr>
      <w:rFonts w:asciiTheme="majorHAnsi" w:eastAsiaTheme="majorEastAsia" w:hAnsiTheme="majorHAnsi" w:cstheme="majorBidi"/>
      <w:b/>
      <w:bCs/>
      <w:color w:val="1F497D" w:themeColor="text2"/>
      <w:sz w:val="26"/>
      <w:szCs w:val="26"/>
    </w:rPr>
  </w:style>
  <w:style w:type="paragraph" w:styleId="BalloonText">
    <w:name w:val="Balloon Text"/>
    <w:basedOn w:val="Normal"/>
    <w:link w:val="BalloonTextChar"/>
    <w:uiPriority w:val="99"/>
    <w:semiHidden/>
    <w:unhideWhenUsed/>
    <w:rsid w:val="006621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88"/>
    <w:rPr>
      <w:rFonts w:ascii="Tahoma" w:hAnsi="Tahoma" w:cs="Tahoma"/>
      <w:sz w:val="16"/>
      <w:szCs w:val="16"/>
    </w:rPr>
  </w:style>
  <w:style w:type="table" w:styleId="TableGrid">
    <w:name w:val="Table Grid"/>
    <w:basedOn w:val="TableNormal"/>
    <w:uiPriority w:val="59"/>
    <w:rsid w:val="00754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75406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OCHeading">
    <w:name w:val="TOC Heading"/>
    <w:basedOn w:val="Heading1"/>
    <w:next w:val="Normal"/>
    <w:uiPriority w:val="39"/>
    <w:unhideWhenUsed/>
    <w:qFormat/>
    <w:rsid w:val="00843B52"/>
    <w:pPr>
      <w:outlineLvl w:val="9"/>
    </w:pPr>
    <w:rPr>
      <w:lang w:eastAsia="ja-JP"/>
    </w:rPr>
  </w:style>
  <w:style w:type="paragraph" w:styleId="TOC1">
    <w:name w:val="toc 1"/>
    <w:basedOn w:val="Normal"/>
    <w:next w:val="Normal"/>
    <w:autoRedefine/>
    <w:uiPriority w:val="39"/>
    <w:unhideWhenUsed/>
    <w:rsid w:val="00843B52"/>
    <w:pPr>
      <w:spacing w:before="240" w:after="120"/>
    </w:pPr>
    <w:rPr>
      <w:b/>
      <w:bCs/>
      <w:sz w:val="20"/>
      <w:szCs w:val="20"/>
    </w:rPr>
  </w:style>
  <w:style w:type="paragraph" w:styleId="TOC2">
    <w:name w:val="toc 2"/>
    <w:basedOn w:val="Normal"/>
    <w:next w:val="Normal"/>
    <w:autoRedefine/>
    <w:uiPriority w:val="39"/>
    <w:unhideWhenUsed/>
    <w:rsid w:val="009353F8"/>
    <w:pPr>
      <w:spacing w:before="120" w:after="0"/>
      <w:ind w:left="220"/>
    </w:pPr>
    <w:rPr>
      <w:i/>
      <w:iCs/>
      <w:sz w:val="20"/>
      <w:szCs w:val="20"/>
    </w:rPr>
  </w:style>
  <w:style w:type="character" w:styleId="Hyperlink">
    <w:name w:val="Hyperlink"/>
    <w:basedOn w:val="DefaultParagraphFont"/>
    <w:uiPriority w:val="99"/>
    <w:unhideWhenUsed/>
    <w:rsid w:val="00843B52"/>
    <w:rPr>
      <w:color w:val="0000FF" w:themeColor="hyperlink"/>
      <w:u w:val="single"/>
    </w:rPr>
  </w:style>
  <w:style w:type="paragraph" w:styleId="Title">
    <w:name w:val="Title"/>
    <w:basedOn w:val="Normal"/>
    <w:next w:val="Normal"/>
    <w:link w:val="TitleChar"/>
    <w:uiPriority w:val="10"/>
    <w:qFormat/>
    <w:rsid w:val="00843B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3B52"/>
    <w:rPr>
      <w:rFonts w:asciiTheme="majorHAnsi" w:eastAsiaTheme="majorEastAsia" w:hAnsiTheme="majorHAnsi" w:cstheme="majorBidi"/>
      <w:color w:val="17365D" w:themeColor="text2" w:themeShade="BF"/>
      <w:spacing w:val="5"/>
      <w:kern w:val="28"/>
      <w:sz w:val="52"/>
      <w:szCs w:val="52"/>
    </w:rPr>
  </w:style>
  <w:style w:type="paragraph" w:styleId="CommentText">
    <w:name w:val="annotation text"/>
    <w:basedOn w:val="Normal"/>
    <w:link w:val="CommentTextChar"/>
    <w:uiPriority w:val="99"/>
    <w:unhideWhenUsed/>
    <w:rsid w:val="005E514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E5148"/>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2B111F"/>
    <w:rPr>
      <w:b/>
      <w:i/>
      <w:color w:val="4F81BD" w:themeColor="accent1"/>
      <w:sz w:val="24"/>
      <w:szCs w:val="24"/>
    </w:rPr>
  </w:style>
  <w:style w:type="paragraph" w:styleId="TOC3">
    <w:name w:val="toc 3"/>
    <w:basedOn w:val="Normal"/>
    <w:next w:val="Normal"/>
    <w:autoRedefine/>
    <w:uiPriority w:val="39"/>
    <w:unhideWhenUsed/>
    <w:rsid w:val="00674A42"/>
    <w:pPr>
      <w:spacing w:after="0"/>
      <w:ind w:left="440"/>
    </w:pPr>
    <w:rPr>
      <w:sz w:val="20"/>
      <w:szCs w:val="20"/>
    </w:rPr>
  </w:style>
  <w:style w:type="paragraph" w:styleId="FootnoteText">
    <w:name w:val="footnote text"/>
    <w:basedOn w:val="Normal"/>
    <w:link w:val="FootnoteTextChar"/>
    <w:uiPriority w:val="99"/>
    <w:semiHidden/>
    <w:unhideWhenUsed/>
    <w:rsid w:val="009771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7167"/>
    <w:rPr>
      <w:sz w:val="20"/>
      <w:szCs w:val="20"/>
    </w:rPr>
  </w:style>
  <w:style w:type="character" w:styleId="FootnoteReference">
    <w:name w:val="footnote reference"/>
    <w:basedOn w:val="DefaultParagraphFont"/>
    <w:uiPriority w:val="99"/>
    <w:semiHidden/>
    <w:unhideWhenUsed/>
    <w:rsid w:val="00977167"/>
    <w:rPr>
      <w:vertAlign w:val="superscript"/>
    </w:rPr>
  </w:style>
  <w:style w:type="character" w:styleId="CommentReference">
    <w:name w:val="annotation reference"/>
    <w:basedOn w:val="DefaultParagraphFont"/>
    <w:uiPriority w:val="99"/>
    <w:semiHidden/>
    <w:unhideWhenUsed/>
    <w:rsid w:val="003D3D95"/>
    <w:rPr>
      <w:sz w:val="16"/>
      <w:szCs w:val="16"/>
    </w:rPr>
  </w:style>
  <w:style w:type="paragraph" w:styleId="CommentSubject">
    <w:name w:val="annotation subject"/>
    <w:basedOn w:val="CommentText"/>
    <w:next w:val="CommentText"/>
    <w:link w:val="CommentSubjectChar"/>
    <w:uiPriority w:val="99"/>
    <w:semiHidden/>
    <w:unhideWhenUsed/>
    <w:rsid w:val="003D3D95"/>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D3D95"/>
    <w:rPr>
      <w:rFonts w:ascii="Times New Roman" w:eastAsia="Times New Roman" w:hAnsi="Times New Roman" w:cs="Times New Roman"/>
      <w:b/>
      <w:bCs/>
      <w:sz w:val="20"/>
      <w:szCs w:val="20"/>
    </w:rPr>
  </w:style>
  <w:style w:type="paragraph" w:styleId="ListParagraph">
    <w:name w:val="List Paragraph"/>
    <w:basedOn w:val="Normal"/>
    <w:uiPriority w:val="34"/>
    <w:qFormat/>
    <w:rsid w:val="000C5996"/>
    <w:pPr>
      <w:ind w:left="720"/>
      <w:contextualSpacing/>
    </w:pPr>
  </w:style>
  <w:style w:type="paragraph" w:styleId="Header">
    <w:name w:val="header"/>
    <w:basedOn w:val="Normal"/>
    <w:link w:val="HeaderChar"/>
    <w:uiPriority w:val="99"/>
    <w:unhideWhenUsed/>
    <w:rsid w:val="000C5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996"/>
  </w:style>
  <w:style w:type="paragraph" w:styleId="Footer">
    <w:name w:val="footer"/>
    <w:basedOn w:val="Normal"/>
    <w:link w:val="FooterChar"/>
    <w:uiPriority w:val="99"/>
    <w:unhideWhenUsed/>
    <w:rsid w:val="000C5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996"/>
  </w:style>
  <w:style w:type="paragraph" w:styleId="Revision">
    <w:name w:val="Revision"/>
    <w:hidden/>
    <w:uiPriority w:val="99"/>
    <w:semiHidden/>
    <w:rsid w:val="000C5996"/>
    <w:pPr>
      <w:spacing w:after="0" w:line="240" w:lineRule="auto"/>
    </w:pPr>
  </w:style>
  <w:style w:type="table" w:styleId="LightList-Accent5">
    <w:name w:val="Light List Accent 5"/>
    <w:basedOn w:val="TableNormal"/>
    <w:uiPriority w:val="61"/>
    <w:rsid w:val="008F33F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1-Accent5">
    <w:name w:val="Medium Shading 1 Accent 5"/>
    <w:basedOn w:val="TableNormal"/>
    <w:uiPriority w:val="63"/>
    <w:rsid w:val="008F33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OC4">
    <w:name w:val="toc 4"/>
    <w:basedOn w:val="Normal"/>
    <w:next w:val="Normal"/>
    <w:autoRedefine/>
    <w:uiPriority w:val="39"/>
    <w:unhideWhenUsed/>
    <w:rsid w:val="006C1A1D"/>
    <w:pPr>
      <w:spacing w:after="0"/>
      <w:ind w:left="660"/>
    </w:pPr>
    <w:rPr>
      <w:sz w:val="20"/>
      <w:szCs w:val="20"/>
    </w:rPr>
  </w:style>
  <w:style w:type="paragraph" w:styleId="TOC5">
    <w:name w:val="toc 5"/>
    <w:basedOn w:val="Normal"/>
    <w:next w:val="Normal"/>
    <w:autoRedefine/>
    <w:uiPriority w:val="39"/>
    <w:unhideWhenUsed/>
    <w:rsid w:val="006C1A1D"/>
    <w:pPr>
      <w:spacing w:after="0"/>
      <w:ind w:left="880"/>
    </w:pPr>
    <w:rPr>
      <w:sz w:val="20"/>
      <w:szCs w:val="20"/>
    </w:rPr>
  </w:style>
  <w:style w:type="paragraph" w:styleId="TOC6">
    <w:name w:val="toc 6"/>
    <w:basedOn w:val="Normal"/>
    <w:next w:val="Normal"/>
    <w:autoRedefine/>
    <w:uiPriority w:val="39"/>
    <w:unhideWhenUsed/>
    <w:rsid w:val="006C1A1D"/>
    <w:pPr>
      <w:spacing w:after="0"/>
      <w:ind w:left="1100"/>
    </w:pPr>
    <w:rPr>
      <w:sz w:val="20"/>
      <w:szCs w:val="20"/>
    </w:rPr>
  </w:style>
  <w:style w:type="paragraph" w:styleId="TOC7">
    <w:name w:val="toc 7"/>
    <w:basedOn w:val="Normal"/>
    <w:next w:val="Normal"/>
    <w:autoRedefine/>
    <w:uiPriority w:val="39"/>
    <w:unhideWhenUsed/>
    <w:rsid w:val="006C1A1D"/>
    <w:pPr>
      <w:spacing w:after="0"/>
      <w:ind w:left="1320"/>
    </w:pPr>
    <w:rPr>
      <w:sz w:val="20"/>
      <w:szCs w:val="20"/>
    </w:rPr>
  </w:style>
  <w:style w:type="paragraph" w:styleId="TOC8">
    <w:name w:val="toc 8"/>
    <w:basedOn w:val="Normal"/>
    <w:next w:val="Normal"/>
    <w:autoRedefine/>
    <w:uiPriority w:val="39"/>
    <w:unhideWhenUsed/>
    <w:rsid w:val="006C1A1D"/>
    <w:pPr>
      <w:spacing w:after="0"/>
      <w:ind w:left="1540"/>
    </w:pPr>
    <w:rPr>
      <w:sz w:val="20"/>
      <w:szCs w:val="20"/>
    </w:rPr>
  </w:style>
  <w:style w:type="paragraph" w:styleId="TOC9">
    <w:name w:val="toc 9"/>
    <w:basedOn w:val="Normal"/>
    <w:next w:val="Normal"/>
    <w:autoRedefine/>
    <w:uiPriority w:val="39"/>
    <w:unhideWhenUsed/>
    <w:rsid w:val="006C1A1D"/>
    <w:pPr>
      <w:spacing w:after="0"/>
      <w:ind w:left="176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111F"/>
    <w:pPr>
      <w:keepNext/>
      <w:keepLines/>
      <w:spacing w:before="200" w:after="0"/>
      <w:outlineLvl w:val="1"/>
    </w:pPr>
    <w:rPr>
      <w:rFonts w:asciiTheme="majorHAnsi" w:eastAsiaTheme="majorEastAsia" w:hAnsiTheme="majorHAnsi" w:cstheme="majorBidi"/>
      <w:b/>
      <w:bCs/>
      <w:color w:val="1F497D" w:themeColor="text2"/>
      <w:sz w:val="26"/>
      <w:szCs w:val="26"/>
    </w:rPr>
  </w:style>
  <w:style w:type="paragraph" w:styleId="Heading3">
    <w:name w:val="heading 3"/>
    <w:basedOn w:val="NoSpacing"/>
    <w:next w:val="Normal"/>
    <w:link w:val="Heading3Char"/>
    <w:uiPriority w:val="9"/>
    <w:unhideWhenUsed/>
    <w:qFormat/>
    <w:rsid w:val="002B111F"/>
    <w:pPr>
      <w:spacing w:before="240" w:after="120"/>
      <w:outlineLvl w:val="2"/>
    </w:pPr>
    <w:rPr>
      <w:b/>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22A6"/>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6322A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6322A6"/>
    <w:pPr>
      <w:spacing w:after="0" w:line="240" w:lineRule="auto"/>
    </w:pPr>
  </w:style>
  <w:style w:type="character" w:customStyle="1" w:styleId="Heading2Char">
    <w:name w:val="Heading 2 Char"/>
    <w:basedOn w:val="DefaultParagraphFont"/>
    <w:link w:val="Heading2"/>
    <w:uiPriority w:val="9"/>
    <w:rsid w:val="002B111F"/>
    <w:rPr>
      <w:rFonts w:asciiTheme="majorHAnsi" w:eastAsiaTheme="majorEastAsia" w:hAnsiTheme="majorHAnsi" w:cstheme="majorBidi"/>
      <w:b/>
      <w:bCs/>
      <w:color w:val="1F497D" w:themeColor="text2"/>
      <w:sz w:val="26"/>
      <w:szCs w:val="26"/>
    </w:rPr>
  </w:style>
  <w:style w:type="paragraph" w:styleId="BalloonText">
    <w:name w:val="Balloon Text"/>
    <w:basedOn w:val="Normal"/>
    <w:link w:val="BalloonTextChar"/>
    <w:uiPriority w:val="99"/>
    <w:semiHidden/>
    <w:unhideWhenUsed/>
    <w:rsid w:val="006621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88"/>
    <w:rPr>
      <w:rFonts w:ascii="Tahoma" w:hAnsi="Tahoma" w:cs="Tahoma"/>
      <w:sz w:val="16"/>
      <w:szCs w:val="16"/>
    </w:rPr>
  </w:style>
  <w:style w:type="table" w:styleId="TableGrid">
    <w:name w:val="Table Grid"/>
    <w:basedOn w:val="TableNormal"/>
    <w:uiPriority w:val="59"/>
    <w:rsid w:val="00754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75406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OCHeading">
    <w:name w:val="TOC Heading"/>
    <w:basedOn w:val="Heading1"/>
    <w:next w:val="Normal"/>
    <w:uiPriority w:val="39"/>
    <w:unhideWhenUsed/>
    <w:qFormat/>
    <w:rsid w:val="00843B52"/>
    <w:pPr>
      <w:outlineLvl w:val="9"/>
    </w:pPr>
    <w:rPr>
      <w:lang w:eastAsia="ja-JP"/>
    </w:rPr>
  </w:style>
  <w:style w:type="paragraph" w:styleId="TOC1">
    <w:name w:val="toc 1"/>
    <w:basedOn w:val="Normal"/>
    <w:next w:val="Normal"/>
    <w:autoRedefine/>
    <w:uiPriority w:val="39"/>
    <w:unhideWhenUsed/>
    <w:rsid w:val="00843B52"/>
    <w:pPr>
      <w:spacing w:before="240" w:after="120"/>
    </w:pPr>
    <w:rPr>
      <w:b/>
      <w:bCs/>
      <w:sz w:val="20"/>
      <w:szCs w:val="20"/>
    </w:rPr>
  </w:style>
  <w:style w:type="paragraph" w:styleId="TOC2">
    <w:name w:val="toc 2"/>
    <w:basedOn w:val="Normal"/>
    <w:next w:val="Normal"/>
    <w:autoRedefine/>
    <w:uiPriority w:val="39"/>
    <w:unhideWhenUsed/>
    <w:rsid w:val="009353F8"/>
    <w:pPr>
      <w:spacing w:before="120" w:after="0"/>
      <w:ind w:left="220"/>
    </w:pPr>
    <w:rPr>
      <w:i/>
      <w:iCs/>
      <w:sz w:val="20"/>
      <w:szCs w:val="20"/>
    </w:rPr>
  </w:style>
  <w:style w:type="character" w:styleId="Hyperlink">
    <w:name w:val="Hyperlink"/>
    <w:basedOn w:val="DefaultParagraphFont"/>
    <w:uiPriority w:val="99"/>
    <w:unhideWhenUsed/>
    <w:rsid w:val="00843B52"/>
    <w:rPr>
      <w:color w:val="0000FF" w:themeColor="hyperlink"/>
      <w:u w:val="single"/>
    </w:rPr>
  </w:style>
  <w:style w:type="paragraph" w:styleId="Title">
    <w:name w:val="Title"/>
    <w:basedOn w:val="Normal"/>
    <w:next w:val="Normal"/>
    <w:link w:val="TitleChar"/>
    <w:uiPriority w:val="10"/>
    <w:qFormat/>
    <w:rsid w:val="00843B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3B52"/>
    <w:rPr>
      <w:rFonts w:asciiTheme="majorHAnsi" w:eastAsiaTheme="majorEastAsia" w:hAnsiTheme="majorHAnsi" w:cstheme="majorBidi"/>
      <w:color w:val="17365D" w:themeColor="text2" w:themeShade="BF"/>
      <w:spacing w:val="5"/>
      <w:kern w:val="28"/>
      <w:sz w:val="52"/>
      <w:szCs w:val="52"/>
    </w:rPr>
  </w:style>
  <w:style w:type="paragraph" w:styleId="CommentText">
    <w:name w:val="annotation text"/>
    <w:basedOn w:val="Normal"/>
    <w:link w:val="CommentTextChar"/>
    <w:uiPriority w:val="99"/>
    <w:unhideWhenUsed/>
    <w:rsid w:val="005E514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E5148"/>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2B111F"/>
    <w:rPr>
      <w:b/>
      <w:i/>
      <w:color w:val="4F81BD" w:themeColor="accent1"/>
      <w:sz w:val="24"/>
      <w:szCs w:val="24"/>
    </w:rPr>
  </w:style>
  <w:style w:type="paragraph" w:styleId="TOC3">
    <w:name w:val="toc 3"/>
    <w:basedOn w:val="Normal"/>
    <w:next w:val="Normal"/>
    <w:autoRedefine/>
    <w:uiPriority w:val="39"/>
    <w:unhideWhenUsed/>
    <w:rsid w:val="00674A42"/>
    <w:pPr>
      <w:spacing w:after="0"/>
      <w:ind w:left="440"/>
    </w:pPr>
    <w:rPr>
      <w:sz w:val="20"/>
      <w:szCs w:val="20"/>
    </w:rPr>
  </w:style>
  <w:style w:type="paragraph" w:styleId="FootnoteText">
    <w:name w:val="footnote text"/>
    <w:basedOn w:val="Normal"/>
    <w:link w:val="FootnoteTextChar"/>
    <w:uiPriority w:val="99"/>
    <w:semiHidden/>
    <w:unhideWhenUsed/>
    <w:rsid w:val="009771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7167"/>
    <w:rPr>
      <w:sz w:val="20"/>
      <w:szCs w:val="20"/>
    </w:rPr>
  </w:style>
  <w:style w:type="character" w:styleId="FootnoteReference">
    <w:name w:val="footnote reference"/>
    <w:basedOn w:val="DefaultParagraphFont"/>
    <w:uiPriority w:val="99"/>
    <w:semiHidden/>
    <w:unhideWhenUsed/>
    <w:rsid w:val="00977167"/>
    <w:rPr>
      <w:vertAlign w:val="superscript"/>
    </w:rPr>
  </w:style>
  <w:style w:type="character" w:styleId="CommentReference">
    <w:name w:val="annotation reference"/>
    <w:basedOn w:val="DefaultParagraphFont"/>
    <w:uiPriority w:val="99"/>
    <w:semiHidden/>
    <w:unhideWhenUsed/>
    <w:rsid w:val="003D3D95"/>
    <w:rPr>
      <w:sz w:val="16"/>
      <w:szCs w:val="16"/>
    </w:rPr>
  </w:style>
  <w:style w:type="paragraph" w:styleId="CommentSubject">
    <w:name w:val="annotation subject"/>
    <w:basedOn w:val="CommentText"/>
    <w:next w:val="CommentText"/>
    <w:link w:val="CommentSubjectChar"/>
    <w:uiPriority w:val="99"/>
    <w:semiHidden/>
    <w:unhideWhenUsed/>
    <w:rsid w:val="003D3D95"/>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D3D95"/>
    <w:rPr>
      <w:rFonts w:ascii="Times New Roman" w:eastAsia="Times New Roman" w:hAnsi="Times New Roman" w:cs="Times New Roman"/>
      <w:b/>
      <w:bCs/>
      <w:sz w:val="20"/>
      <w:szCs w:val="20"/>
    </w:rPr>
  </w:style>
  <w:style w:type="paragraph" w:styleId="ListParagraph">
    <w:name w:val="List Paragraph"/>
    <w:basedOn w:val="Normal"/>
    <w:uiPriority w:val="34"/>
    <w:qFormat/>
    <w:rsid w:val="000C5996"/>
    <w:pPr>
      <w:ind w:left="720"/>
      <w:contextualSpacing/>
    </w:pPr>
  </w:style>
  <w:style w:type="paragraph" w:styleId="Header">
    <w:name w:val="header"/>
    <w:basedOn w:val="Normal"/>
    <w:link w:val="HeaderChar"/>
    <w:uiPriority w:val="99"/>
    <w:unhideWhenUsed/>
    <w:rsid w:val="000C5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996"/>
  </w:style>
  <w:style w:type="paragraph" w:styleId="Footer">
    <w:name w:val="footer"/>
    <w:basedOn w:val="Normal"/>
    <w:link w:val="FooterChar"/>
    <w:uiPriority w:val="99"/>
    <w:unhideWhenUsed/>
    <w:rsid w:val="000C5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996"/>
  </w:style>
  <w:style w:type="paragraph" w:styleId="Revision">
    <w:name w:val="Revision"/>
    <w:hidden/>
    <w:uiPriority w:val="99"/>
    <w:semiHidden/>
    <w:rsid w:val="000C5996"/>
    <w:pPr>
      <w:spacing w:after="0" w:line="240" w:lineRule="auto"/>
    </w:pPr>
  </w:style>
  <w:style w:type="table" w:styleId="LightList-Accent5">
    <w:name w:val="Light List Accent 5"/>
    <w:basedOn w:val="TableNormal"/>
    <w:uiPriority w:val="61"/>
    <w:rsid w:val="008F33F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1-Accent5">
    <w:name w:val="Medium Shading 1 Accent 5"/>
    <w:basedOn w:val="TableNormal"/>
    <w:uiPriority w:val="63"/>
    <w:rsid w:val="008F33F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OC4">
    <w:name w:val="toc 4"/>
    <w:basedOn w:val="Normal"/>
    <w:next w:val="Normal"/>
    <w:autoRedefine/>
    <w:uiPriority w:val="39"/>
    <w:unhideWhenUsed/>
    <w:rsid w:val="006C1A1D"/>
    <w:pPr>
      <w:spacing w:after="0"/>
      <w:ind w:left="660"/>
    </w:pPr>
    <w:rPr>
      <w:sz w:val="20"/>
      <w:szCs w:val="20"/>
    </w:rPr>
  </w:style>
  <w:style w:type="paragraph" w:styleId="TOC5">
    <w:name w:val="toc 5"/>
    <w:basedOn w:val="Normal"/>
    <w:next w:val="Normal"/>
    <w:autoRedefine/>
    <w:uiPriority w:val="39"/>
    <w:unhideWhenUsed/>
    <w:rsid w:val="006C1A1D"/>
    <w:pPr>
      <w:spacing w:after="0"/>
      <w:ind w:left="880"/>
    </w:pPr>
    <w:rPr>
      <w:sz w:val="20"/>
      <w:szCs w:val="20"/>
    </w:rPr>
  </w:style>
  <w:style w:type="paragraph" w:styleId="TOC6">
    <w:name w:val="toc 6"/>
    <w:basedOn w:val="Normal"/>
    <w:next w:val="Normal"/>
    <w:autoRedefine/>
    <w:uiPriority w:val="39"/>
    <w:unhideWhenUsed/>
    <w:rsid w:val="006C1A1D"/>
    <w:pPr>
      <w:spacing w:after="0"/>
      <w:ind w:left="1100"/>
    </w:pPr>
    <w:rPr>
      <w:sz w:val="20"/>
      <w:szCs w:val="20"/>
    </w:rPr>
  </w:style>
  <w:style w:type="paragraph" w:styleId="TOC7">
    <w:name w:val="toc 7"/>
    <w:basedOn w:val="Normal"/>
    <w:next w:val="Normal"/>
    <w:autoRedefine/>
    <w:uiPriority w:val="39"/>
    <w:unhideWhenUsed/>
    <w:rsid w:val="006C1A1D"/>
    <w:pPr>
      <w:spacing w:after="0"/>
      <w:ind w:left="1320"/>
    </w:pPr>
    <w:rPr>
      <w:sz w:val="20"/>
      <w:szCs w:val="20"/>
    </w:rPr>
  </w:style>
  <w:style w:type="paragraph" w:styleId="TOC8">
    <w:name w:val="toc 8"/>
    <w:basedOn w:val="Normal"/>
    <w:next w:val="Normal"/>
    <w:autoRedefine/>
    <w:uiPriority w:val="39"/>
    <w:unhideWhenUsed/>
    <w:rsid w:val="006C1A1D"/>
    <w:pPr>
      <w:spacing w:after="0"/>
      <w:ind w:left="1540"/>
    </w:pPr>
    <w:rPr>
      <w:sz w:val="20"/>
      <w:szCs w:val="20"/>
    </w:rPr>
  </w:style>
  <w:style w:type="paragraph" w:styleId="TOC9">
    <w:name w:val="toc 9"/>
    <w:basedOn w:val="Normal"/>
    <w:next w:val="Normal"/>
    <w:autoRedefine/>
    <w:uiPriority w:val="39"/>
    <w:unhideWhenUsed/>
    <w:rsid w:val="006C1A1D"/>
    <w:pPr>
      <w:spacing w:after="0"/>
      <w:ind w:left="17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61064">
      <w:bodyDiv w:val="1"/>
      <w:marLeft w:val="0"/>
      <w:marRight w:val="0"/>
      <w:marTop w:val="0"/>
      <w:marBottom w:val="0"/>
      <w:divBdr>
        <w:top w:val="none" w:sz="0" w:space="0" w:color="auto"/>
        <w:left w:val="none" w:sz="0" w:space="0" w:color="auto"/>
        <w:bottom w:val="none" w:sz="0" w:space="0" w:color="auto"/>
        <w:right w:val="none" w:sz="0" w:space="0" w:color="auto"/>
      </w:divBdr>
    </w:div>
    <w:div w:id="652562340">
      <w:bodyDiv w:val="1"/>
      <w:marLeft w:val="0"/>
      <w:marRight w:val="0"/>
      <w:marTop w:val="0"/>
      <w:marBottom w:val="0"/>
      <w:divBdr>
        <w:top w:val="none" w:sz="0" w:space="0" w:color="auto"/>
        <w:left w:val="none" w:sz="0" w:space="0" w:color="auto"/>
        <w:bottom w:val="none" w:sz="0" w:space="0" w:color="auto"/>
        <w:right w:val="none" w:sz="0" w:space="0" w:color="auto"/>
      </w:divBdr>
    </w:div>
    <w:div w:id="657804639">
      <w:bodyDiv w:val="1"/>
      <w:marLeft w:val="0"/>
      <w:marRight w:val="0"/>
      <w:marTop w:val="0"/>
      <w:marBottom w:val="0"/>
      <w:divBdr>
        <w:top w:val="none" w:sz="0" w:space="0" w:color="auto"/>
        <w:left w:val="none" w:sz="0" w:space="0" w:color="auto"/>
        <w:bottom w:val="none" w:sz="0" w:space="0" w:color="auto"/>
        <w:right w:val="none" w:sz="0" w:space="0" w:color="auto"/>
      </w:divBdr>
    </w:div>
    <w:div w:id="1133445347">
      <w:bodyDiv w:val="1"/>
      <w:marLeft w:val="0"/>
      <w:marRight w:val="0"/>
      <w:marTop w:val="0"/>
      <w:marBottom w:val="0"/>
      <w:divBdr>
        <w:top w:val="none" w:sz="0" w:space="0" w:color="auto"/>
        <w:left w:val="none" w:sz="0" w:space="0" w:color="auto"/>
        <w:bottom w:val="none" w:sz="0" w:space="0" w:color="auto"/>
        <w:right w:val="none" w:sz="0" w:space="0" w:color="auto"/>
      </w:divBdr>
    </w:div>
    <w:div w:id="1136796036">
      <w:bodyDiv w:val="1"/>
      <w:marLeft w:val="0"/>
      <w:marRight w:val="0"/>
      <w:marTop w:val="0"/>
      <w:marBottom w:val="0"/>
      <w:divBdr>
        <w:top w:val="none" w:sz="0" w:space="0" w:color="auto"/>
        <w:left w:val="none" w:sz="0" w:space="0" w:color="auto"/>
        <w:bottom w:val="none" w:sz="0" w:space="0" w:color="auto"/>
        <w:right w:val="none" w:sz="0" w:space="0" w:color="auto"/>
      </w:divBdr>
    </w:div>
    <w:div w:id="1161433342">
      <w:bodyDiv w:val="1"/>
      <w:marLeft w:val="0"/>
      <w:marRight w:val="0"/>
      <w:marTop w:val="0"/>
      <w:marBottom w:val="0"/>
      <w:divBdr>
        <w:top w:val="none" w:sz="0" w:space="0" w:color="auto"/>
        <w:left w:val="none" w:sz="0" w:space="0" w:color="auto"/>
        <w:bottom w:val="none" w:sz="0" w:space="0" w:color="auto"/>
        <w:right w:val="none" w:sz="0" w:space="0" w:color="auto"/>
      </w:divBdr>
    </w:div>
    <w:div w:id="1426416502">
      <w:bodyDiv w:val="1"/>
      <w:marLeft w:val="0"/>
      <w:marRight w:val="0"/>
      <w:marTop w:val="0"/>
      <w:marBottom w:val="0"/>
      <w:divBdr>
        <w:top w:val="none" w:sz="0" w:space="0" w:color="auto"/>
        <w:left w:val="none" w:sz="0" w:space="0" w:color="auto"/>
        <w:bottom w:val="none" w:sz="0" w:space="0" w:color="auto"/>
        <w:right w:val="none" w:sz="0" w:space="0" w:color="auto"/>
      </w:divBdr>
      <w:divsChild>
        <w:div w:id="1466966220">
          <w:marLeft w:val="547"/>
          <w:marRight w:val="0"/>
          <w:marTop w:val="0"/>
          <w:marBottom w:val="0"/>
          <w:divBdr>
            <w:top w:val="none" w:sz="0" w:space="0" w:color="auto"/>
            <w:left w:val="none" w:sz="0" w:space="0" w:color="auto"/>
            <w:bottom w:val="none" w:sz="0" w:space="0" w:color="auto"/>
            <w:right w:val="none" w:sz="0" w:space="0" w:color="auto"/>
          </w:divBdr>
        </w:div>
        <w:div w:id="529147538">
          <w:marLeft w:val="547"/>
          <w:marRight w:val="0"/>
          <w:marTop w:val="0"/>
          <w:marBottom w:val="0"/>
          <w:divBdr>
            <w:top w:val="none" w:sz="0" w:space="0" w:color="auto"/>
            <w:left w:val="none" w:sz="0" w:space="0" w:color="auto"/>
            <w:bottom w:val="none" w:sz="0" w:space="0" w:color="auto"/>
            <w:right w:val="none" w:sz="0" w:space="0" w:color="auto"/>
          </w:divBdr>
        </w:div>
        <w:div w:id="431779807">
          <w:marLeft w:val="547"/>
          <w:marRight w:val="0"/>
          <w:marTop w:val="0"/>
          <w:marBottom w:val="0"/>
          <w:divBdr>
            <w:top w:val="none" w:sz="0" w:space="0" w:color="auto"/>
            <w:left w:val="none" w:sz="0" w:space="0" w:color="auto"/>
            <w:bottom w:val="none" w:sz="0" w:space="0" w:color="auto"/>
            <w:right w:val="none" w:sz="0" w:space="0" w:color="auto"/>
          </w:divBdr>
        </w:div>
        <w:div w:id="1955214832">
          <w:marLeft w:val="1267"/>
          <w:marRight w:val="0"/>
          <w:marTop w:val="0"/>
          <w:marBottom w:val="0"/>
          <w:divBdr>
            <w:top w:val="none" w:sz="0" w:space="0" w:color="auto"/>
            <w:left w:val="none" w:sz="0" w:space="0" w:color="auto"/>
            <w:bottom w:val="none" w:sz="0" w:space="0" w:color="auto"/>
            <w:right w:val="none" w:sz="0" w:space="0" w:color="auto"/>
          </w:divBdr>
        </w:div>
        <w:div w:id="1049110310">
          <w:marLeft w:val="1267"/>
          <w:marRight w:val="0"/>
          <w:marTop w:val="0"/>
          <w:marBottom w:val="0"/>
          <w:divBdr>
            <w:top w:val="none" w:sz="0" w:space="0" w:color="auto"/>
            <w:left w:val="none" w:sz="0" w:space="0" w:color="auto"/>
            <w:bottom w:val="none" w:sz="0" w:space="0" w:color="auto"/>
            <w:right w:val="none" w:sz="0" w:space="0" w:color="auto"/>
          </w:divBdr>
        </w:div>
        <w:div w:id="272783031">
          <w:marLeft w:val="1267"/>
          <w:marRight w:val="0"/>
          <w:marTop w:val="0"/>
          <w:marBottom w:val="0"/>
          <w:divBdr>
            <w:top w:val="none" w:sz="0" w:space="0" w:color="auto"/>
            <w:left w:val="none" w:sz="0" w:space="0" w:color="auto"/>
            <w:bottom w:val="none" w:sz="0" w:space="0" w:color="auto"/>
            <w:right w:val="none" w:sz="0" w:space="0" w:color="auto"/>
          </w:divBdr>
        </w:div>
        <w:div w:id="654336593">
          <w:marLeft w:val="1267"/>
          <w:marRight w:val="0"/>
          <w:marTop w:val="0"/>
          <w:marBottom w:val="0"/>
          <w:divBdr>
            <w:top w:val="none" w:sz="0" w:space="0" w:color="auto"/>
            <w:left w:val="none" w:sz="0" w:space="0" w:color="auto"/>
            <w:bottom w:val="none" w:sz="0" w:space="0" w:color="auto"/>
            <w:right w:val="none" w:sz="0" w:space="0" w:color="auto"/>
          </w:divBdr>
        </w:div>
        <w:div w:id="549540667">
          <w:marLeft w:val="1267"/>
          <w:marRight w:val="0"/>
          <w:marTop w:val="0"/>
          <w:marBottom w:val="0"/>
          <w:divBdr>
            <w:top w:val="none" w:sz="0" w:space="0" w:color="auto"/>
            <w:left w:val="none" w:sz="0" w:space="0" w:color="auto"/>
            <w:bottom w:val="none" w:sz="0" w:space="0" w:color="auto"/>
            <w:right w:val="none" w:sz="0" w:space="0" w:color="auto"/>
          </w:divBdr>
        </w:div>
        <w:div w:id="1459685343">
          <w:marLeft w:val="1267"/>
          <w:marRight w:val="0"/>
          <w:marTop w:val="0"/>
          <w:marBottom w:val="0"/>
          <w:divBdr>
            <w:top w:val="none" w:sz="0" w:space="0" w:color="auto"/>
            <w:left w:val="none" w:sz="0" w:space="0" w:color="auto"/>
            <w:bottom w:val="none" w:sz="0" w:space="0" w:color="auto"/>
            <w:right w:val="none" w:sz="0" w:space="0" w:color="auto"/>
          </w:divBdr>
        </w:div>
        <w:div w:id="678969421">
          <w:marLeft w:val="1267"/>
          <w:marRight w:val="0"/>
          <w:marTop w:val="0"/>
          <w:marBottom w:val="0"/>
          <w:divBdr>
            <w:top w:val="none" w:sz="0" w:space="0" w:color="auto"/>
            <w:left w:val="none" w:sz="0" w:space="0" w:color="auto"/>
            <w:bottom w:val="none" w:sz="0" w:space="0" w:color="auto"/>
            <w:right w:val="none" w:sz="0" w:space="0" w:color="auto"/>
          </w:divBdr>
        </w:div>
      </w:divsChild>
    </w:div>
    <w:div w:id="1890532143">
      <w:bodyDiv w:val="1"/>
      <w:marLeft w:val="0"/>
      <w:marRight w:val="0"/>
      <w:marTop w:val="0"/>
      <w:marBottom w:val="0"/>
      <w:divBdr>
        <w:top w:val="none" w:sz="0" w:space="0" w:color="auto"/>
        <w:left w:val="none" w:sz="0" w:space="0" w:color="auto"/>
        <w:bottom w:val="none" w:sz="0" w:space="0" w:color="auto"/>
        <w:right w:val="none" w:sz="0" w:space="0" w:color="auto"/>
      </w:divBdr>
    </w:div>
    <w:div w:id="1983928722">
      <w:bodyDiv w:val="1"/>
      <w:marLeft w:val="0"/>
      <w:marRight w:val="0"/>
      <w:marTop w:val="0"/>
      <w:marBottom w:val="0"/>
      <w:divBdr>
        <w:top w:val="none" w:sz="0" w:space="0" w:color="auto"/>
        <w:left w:val="none" w:sz="0" w:space="0" w:color="auto"/>
        <w:bottom w:val="none" w:sz="0" w:space="0" w:color="auto"/>
        <w:right w:val="none" w:sz="0" w:space="0" w:color="auto"/>
      </w:divBdr>
    </w:div>
    <w:div w:id="202212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rtf.nwcouncil.org/measures/res/ResClothesDryers_v1_2.xls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cfr.gov/cgi-bin/text-idx?SID=ed928f05cbf5d96cbddce6a156d0639a&amp;node=10:3.0.1.4.18.2.9.7.14&amp;rgn=div9"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clasp.ngo/en/Resources/Resources/PublicationLibrary/2014/SEDI-Field-Test-Protocol.aspx"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nduitnw.org/Pages/File.aspx?rid=2843"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energystar.gov/productfinder/product/certified-clothes-dryers/results"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emf"/><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dymond@neea.org" TargetMode="External"/><Relationship Id="rId22" Type="http://schemas.openxmlformats.org/officeDocument/2006/relationships/hyperlink" Target="http://www.clasponline.org/sedi/fieldtestprotoco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rtf.nwcounc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RExplaination xmlns="73d93b3b-7450-45a6-ad56-5709e3d732e7">6 Dryer Tiers!!!! What are we thinking?&lt;br /&gt;
&lt;br /&gt;
this is a roadmap based tier structure. Where Tier 6 is the highest performance level dryers are expected to achieve. Each tier is separated by roughly the same amount of savings and the values are based on the UCEF metric which uses a combination of the DOE test procedure with 4 tests with real clothing (see NEEA Dryer Specification).&amp;nbsp;</ICRExplaination>
    <Sectors xmlns="73d93b3b-7450-45a6-ad56-5709e3d732e7">
      <Value>Residential</Value>
    </Sectors>
    <VersionedBy xmlns="73d93b3b-7450-45a6-ad56-5709e3d732e7">i:0#.f|sql-membershipprovider|cdymond</VersionedBy>
    <Groups xmlns="73d93b3b-7450-45a6-ad56-5709e3d732e7">
      <Value>67c79d37-756e-478a-ac83-ec48769cb5c0</Value>
    </Groups>
    <IsUnlisted xmlns="73d93b3b-7450-45a6-ad56-5709e3d732e7">false</IsUnlisted>
    <GroupFolders xmlns="896bb7b3-b24b-4645-9abf-7e2d2c3f2d93">
      <Value>71f76815-a969-4c36-b4c2-f6f8fa103805</Value>
    </GroupFolders>
    <Tags xmlns="73d93b3b-7450-45a6-ad56-5709e3d732e7">
      <Value>Codes &amp; Standards</Value>
      <Value>Clothes Dryer</Value>
      <Value>Super Efficient Dryer Initiative</Value>
      <Value>Energy Star</Value>
      <Value>Department of Energy (DOE)</Value>
      <Value>USDOE</Value>
      <Value>Specification</Value>
    </Tags>
    <Functions xmlns="73d93b3b-7450-45a6-ad56-5709e3d732e7">
      <Value>Emerging Technology</Value>
    </Functions>
    <Resources xmlns="73d93b3b-7450-45a6-ad56-5709e3d732e7">
      <Value>Protocols</Value>
    </Resources>
    <Topics xmlns="73d93b3b-7450-45a6-ad56-5709e3d732e7">
      <Value>Appliances</Value>
    </Topics>
    <FileSummary xmlns="73d93b3b-7450-45a6-ad56-5709e3d732e7">This product specification provides dryer manufacturers with a clear roadmap for product development using a utility combined energy factor (UCEF) to estimate real world energy use of clothes dryers. &lt;br /&gt;
&lt;br /&gt;
Tier 1 = ENERGYSTAR&lt;br /&gt;
Tier 2 = ENERGYSTAR + UCEF &amp;gt;= 3.5&lt;br /&gt;
Tier&amp;nbsp;3 = ENERGYSTAR + UCEF &amp;gt;= 4.0&lt;br /&gt;
Tier&amp;nbsp;4 = ENERGYSTAR + UCEF &amp;gt;= 4.8&lt;br /&gt;
Tier&amp;nbsp;5 = ENERGYSTAR + UCEF &amp;gt;= 6.0&lt;br /&gt;
Tier&amp;nbsp;6 = ENERGYSTAR + UCEF &amp;gt;= 8.0</FileSummary>
    <ViewCount xmlns="73d93b3b-7450-45a6-ad56-5709e3d732e7">19</ViewCount>
    <Versioned xmlns="73d93b3b-7450-45a6-ad56-5709e3d732e7">2015-06-27T01:51:44+00:00</Versioned>
  </documentManagement>
</p:properties>
</file>

<file path=customXml/item3.xml><?xml version="1.0" encoding="utf-8"?>
<ct:contentTypeSchema xmlns:ct="http://schemas.microsoft.com/office/2006/metadata/contentType" xmlns:ma="http://schemas.microsoft.com/office/2006/metadata/properties/metaAttributes" ct:_="" ma:_="" ma:contentTypeName="ConduitFile" ma:contentTypeID="0x010100A37556A87F08394CA61F5501EB1683FF00E3975DFCDEDD7B47BEB16A52805B8F41" ma:contentTypeVersion="12" ma:contentTypeDescription="" ma:contentTypeScope="" ma:versionID="a13dfb06995ff47b5d91cf7e52075ac5">
  <xsd:schema xmlns:xsd="http://www.w3.org/2001/XMLSchema" xmlns:xs="http://www.w3.org/2001/XMLSchema" xmlns:p="http://schemas.microsoft.com/office/2006/metadata/properties" xmlns:ns2="73d93b3b-7450-45a6-ad56-5709e3d732e7" xmlns:ns3="896bb7b3-b24b-4645-9abf-7e2d2c3f2d93" targetNamespace="http://schemas.microsoft.com/office/2006/metadata/properties" ma:root="true" ma:fieldsID="6430a2c5bf2edd94c86a657767afc1e2" ns2:_="" ns3:_="">
    <xsd:import namespace="73d93b3b-7450-45a6-ad56-5709e3d732e7"/>
    <xsd:import namespace="896bb7b3-b24b-4645-9abf-7e2d2c3f2d93"/>
    <xsd:element name="properties">
      <xsd:complexType>
        <xsd:sequence>
          <xsd:element name="documentManagement">
            <xsd:complexType>
              <xsd:all>
                <xsd:element ref="ns2:Functions" minOccurs="0"/>
                <xsd:element ref="ns2:ICRExplaination" minOccurs="0"/>
                <xsd:element ref="ns2:FileSummary"/>
                <xsd:element ref="ns2:Resources" minOccurs="0"/>
                <xsd:element ref="ns2:Sectors" minOccurs="0"/>
                <xsd:element ref="ns2:Topics" minOccurs="0"/>
                <xsd:element ref="ns2:Tags" minOccurs="0"/>
                <xsd:element ref="ns2:Groups" minOccurs="0"/>
                <xsd:element ref="ns2:ViewCount"/>
                <xsd:element ref="ns2:Versioned" minOccurs="0"/>
                <xsd:element ref="ns2:VersionedBy" minOccurs="0"/>
                <xsd:element ref="ns3:GroupFolders" minOccurs="0"/>
                <xsd:element ref="ns2:IsUnlis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93b3b-7450-45a6-ad56-5709e3d732e7" elementFormDefault="qualified">
    <xsd:import namespace="http://schemas.microsoft.com/office/2006/documentManagement/types"/>
    <xsd:import namespace="http://schemas.microsoft.com/office/infopath/2007/PartnerControls"/>
    <xsd:element name="Functions" ma:index="2" nillable="true" ma:displayName="Functions" ma:internalName="Functions" ma:requiredMultiChoice="true">
      <xsd:complexType>
        <xsd:complexContent>
          <xsd:extension base="dms:MultiChoice">
            <xsd:sequence>
              <xsd:element name="Value" maxOccurs="unbounded" minOccurs="0" nillable="true">
                <xsd:simpleType>
                  <xsd:restriction base="dms:Choice">
                    <xsd:enumeration value="Evaluation"/>
                    <xsd:enumeration value="Implementation"/>
                    <xsd:enumeration value="Marketing"/>
                    <xsd:enumeration value="Planning"/>
                    <xsd:enumeration value="Training"/>
                    <xsd:enumeration value="Non-Function Specific"/>
                    <xsd:enumeration value="Emerging Technology"/>
                  </xsd:restriction>
                </xsd:simpleType>
              </xsd:element>
            </xsd:sequence>
          </xsd:extension>
        </xsd:complexContent>
      </xsd:complexType>
    </xsd:element>
    <xsd:element name="ICRExplaination" ma:index="3" nillable="true" ma:displayName="ICRExplanation" ma:internalName="ICRExplaination">
      <xsd:simpleType>
        <xsd:restriction base="dms:Note">
          <xsd:maxLength value="255"/>
        </xsd:restriction>
      </xsd:simpleType>
    </xsd:element>
    <xsd:element name="FileSummary" ma:index="4" ma:displayName="ICRSummary" ma:internalName="FileSummary">
      <xsd:simpleType>
        <xsd:restriction base="dms:Note">
          <xsd:maxLength value="255"/>
        </xsd:restriction>
      </xsd:simpleType>
    </xsd:element>
    <xsd:element name="Resources" ma:index="5" nillable="true" ma:displayName="Resources" ma:internalName="Resources">
      <xsd:complexType>
        <xsd:complexContent>
          <xsd:extension base="dms:MultiChoice">
            <xsd:sequence>
              <xsd:element name="Value" maxOccurs="unbounded" minOccurs="0" nillable="true">
                <xsd:simpleType>
                  <xsd:restriction base="dms:Choice">
                    <xsd:enumeration value="Agendas"/>
                    <xsd:enumeration value="Calculators"/>
                    <xsd:enumeration value="Case studies"/>
                    <xsd:enumeration value="Charters"/>
                    <xsd:enumeration value="Contact lists"/>
                    <xsd:enumeration value="Contracts"/>
                    <xsd:enumeration value="Legislation"/>
                    <xsd:enumeration value="Meeting Minutes"/>
                    <xsd:enumeration value="Press Releases"/>
                    <xsd:enumeration value="Proposals"/>
                    <xsd:enumeration value="Protocols"/>
                    <xsd:enumeration value="Reports"/>
                    <xsd:enumeration value="Research"/>
                    <xsd:enumeration value="Sample Forms"/>
                    <xsd:enumeration value="Marketing Materials"/>
                    <xsd:enumeration value="Style Guides"/>
                    <xsd:enumeration value="Technology Reviews"/>
                    <xsd:enumeration value="Training materials"/>
                  </xsd:restriction>
                </xsd:simpleType>
              </xsd:element>
            </xsd:sequence>
          </xsd:extension>
        </xsd:complexContent>
      </xsd:complexType>
    </xsd:element>
    <xsd:element name="Sectors" ma:index="6" nillable="true" ma:displayName="Sectors" ma:internalName="Sectors" ma:requiredMultiChoice="true">
      <xsd:complexType>
        <xsd:complexContent>
          <xsd:extension base="dms:MultiChoice">
            <xsd:sequence>
              <xsd:element name="Value" maxOccurs="unbounded" minOccurs="0" nillable="true">
                <xsd:simpleType>
                  <xsd:restriction base="dms:Choice">
                    <xsd:enumeration value="All Sectors"/>
                    <xsd:enumeration value="Agricultural"/>
                    <xsd:enumeration value="Commercial"/>
                    <xsd:enumeration value="Industrial"/>
                    <xsd:enumeration value="Residential"/>
                    <xsd:enumeration value="Non-Sector Specific"/>
                  </xsd:restriction>
                </xsd:simpleType>
              </xsd:element>
            </xsd:sequence>
          </xsd:extension>
        </xsd:complexContent>
      </xsd:complexType>
    </xsd:element>
    <xsd:element name="Topics" ma:index="7" nillable="true" ma:displayName="Topics" ma:internalName="Topics" ma:requiredMultiChoice="true">
      <xsd:complexType>
        <xsd:complexContent>
          <xsd:extension base="dms:MultiChoice">
            <xsd:sequence>
              <xsd:element name="Value" maxOccurs="unbounded" minOccurs="0" nillable="true">
                <xsd:simpleType>
                  <xsd:restriction base="dms:Choice">
                    <xsd:enumeration value="Appliances"/>
                    <xsd:enumeration value="Irrigation"/>
                    <xsd:enumeration value="Lighting"/>
                    <xsd:enumeration value="Construction"/>
                    <xsd:enumeration value="Refrigeration"/>
                    <xsd:enumeration value="Other"/>
                  </xsd:restriction>
                </xsd:simpleType>
              </xsd:element>
            </xsd:sequence>
          </xsd:extension>
        </xsd:complexContent>
      </xsd:complexType>
    </xsd:element>
    <xsd:element name="Tags" ma:index="8" nillable="true" ma:displayName="Tags" ma:description="Tags for a given ICR" ma:internalName="Tags">
      <xsd:complexType>
        <xsd:complexContent>
          <xsd:extension base="dms:MultiChoiceFillIn">
            <xsd:sequence>
              <xsd:element name="Value" maxOccurs="unbounded" minOccurs="0" nillable="true">
                <xsd:simpleType>
                  <xsd:union memberTypes="dms:Text">
                    <xsd:simpleType>
                      <xsd:restriction base="dms:Choice">
                        <xsd:enumeration value="N/A"/>
                      </xsd:restriction>
                    </xsd:simpleType>
                  </xsd:union>
                </xsd:simpleType>
              </xsd:element>
            </xsd:sequence>
          </xsd:extension>
        </xsd:complexContent>
      </xsd:complexType>
    </xsd:element>
    <xsd:element name="Groups" ma:index="9" nillable="true" ma:displayName="Groups" ma:description="Groups for a given ICR." ma:internalName="Groups">
      <xsd:complexType>
        <xsd:complexContent>
          <xsd:extension base="dms:MultiChoiceFillIn">
            <xsd:sequence>
              <xsd:element name="Value" maxOccurs="unbounded" minOccurs="0" nillable="true">
                <xsd:simpleType>
                  <xsd:union memberTypes="dms:Text">
                    <xsd:simpleType>
                      <xsd:restriction base="dms:Choice">
                        <xsd:enumeration value="N/A"/>
                      </xsd:restriction>
                    </xsd:simpleType>
                  </xsd:union>
                </xsd:simpleType>
              </xsd:element>
            </xsd:sequence>
          </xsd:extension>
        </xsd:complexContent>
      </xsd:complexType>
    </xsd:element>
    <xsd:element name="ViewCount" ma:index="11" ma:displayName="ViewCount" ma:default="0" ma:internalName="ViewCount" ma:percentage="FALSE">
      <xsd:simpleType>
        <xsd:restriction base="dms:Number">
          <xsd:minInclusive value="0"/>
        </xsd:restriction>
      </xsd:simpleType>
    </xsd:element>
    <xsd:element name="Versioned" ma:index="12" nillable="true" ma:displayName="Versioned" ma:description="Used when versioning an ICR - the date/time when the version was updated." ma:format="DateTime" ma:internalName="Versioned">
      <xsd:simpleType>
        <xsd:restriction base="dms:DateTime"/>
      </xsd:simpleType>
    </xsd:element>
    <xsd:element name="VersionedBy" ma:index="13" nillable="true" ma:displayName="VersionedBy" ma:description="Used when versioning an ICR - the person that updated the version." ma:internalName="VersionedBy">
      <xsd:simpleType>
        <xsd:restriction base="dms:Text">
          <xsd:maxLength value="255"/>
        </xsd:restriction>
      </xsd:simpleType>
    </xsd:element>
    <xsd:element name="IsUnlisted" ma:index="21" nillable="true" ma:displayName="IsUnlisted" ma:default="0" ma:description="Defines whether or not a resource is publicly listed or semi-private." ma:internalName="IsUnlist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96bb7b3-b24b-4645-9abf-7e2d2c3f2d93" elementFormDefault="qualified">
    <xsd:import namespace="http://schemas.microsoft.com/office/2006/documentManagement/types"/>
    <xsd:import namespace="http://schemas.microsoft.com/office/infopath/2007/PartnerControls"/>
    <xsd:element name="GroupFolders" ma:index="20" nillable="true" ma:displayName="GroupFolders" ma:description="Group folders for a given ICR." ma:internalName="GroupFolders">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E0E5F-65CC-48A2-A75C-9E798615C1AE}">
  <ds:schemaRefs>
    <ds:schemaRef ds:uri="http://schemas.microsoft.com/sharepoint/v3/contenttype/forms"/>
  </ds:schemaRefs>
</ds:datastoreItem>
</file>

<file path=customXml/itemProps2.xml><?xml version="1.0" encoding="utf-8"?>
<ds:datastoreItem xmlns:ds="http://schemas.openxmlformats.org/officeDocument/2006/customXml" ds:itemID="{278D7CA2-212A-4B52-80B9-F5BEEC9DB181}">
  <ds:schemaRefs>
    <ds:schemaRef ds:uri="http://www.w3.org/XML/1998/namespace"/>
    <ds:schemaRef ds:uri="http://purl.org/dc/terms/"/>
    <ds:schemaRef ds:uri="http://schemas.microsoft.com/office/2006/metadata/properties"/>
    <ds:schemaRef ds:uri="http://purl.org/dc/dcmitype/"/>
    <ds:schemaRef ds:uri="73d93b3b-7450-45a6-ad56-5709e3d732e7"/>
    <ds:schemaRef ds:uri="896bb7b3-b24b-4645-9abf-7e2d2c3f2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9391D1B4-7EC3-4AFF-9C72-5A6A5AC7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93b3b-7450-45a6-ad56-5709e3d732e7"/>
    <ds:schemaRef ds:uri="896bb7b3-b24b-4645-9abf-7e2d2c3f2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6CD692-D4CA-4B22-9579-A21051241884}">
  <ds:schemaRefs>
    <ds:schemaRef ds:uri="http://schemas.openxmlformats.org/officeDocument/2006/bibliography"/>
  </ds:schemaRefs>
</ds:datastoreItem>
</file>

<file path=customXml/itemProps5.xml><?xml version="1.0" encoding="utf-8"?>
<ds:datastoreItem xmlns:ds="http://schemas.openxmlformats.org/officeDocument/2006/customXml" ds:itemID="{452856B5-8B51-4B38-A6CF-9C413145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4121</Words>
  <Characters>23492</Characters>
  <Application>Microsoft Office Word</Application>
  <DocSecurity>4</DocSecurity>
  <Lines>195</Lines>
  <Paragraphs>55</Paragraphs>
  <ScaleCrop>false</ScaleCrop>
  <HeadingPairs>
    <vt:vector size="2" baseType="variant">
      <vt:variant>
        <vt:lpstr>Title</vt:lpstr>
      </vt:variant>
      <vt:variant>
        <vt:i4>1</vt:i4>
      </vt:variant>
    </vt:vector>
  </HeadingPairs>
  <TitlesOfParts>
    <vt:vector size="1" baseType="lpstr">
      <vt:lpstr>NEEA Clothes Dryer Specification</vt:lpstr>
    </vt:vector>
  </TitlesOfParts>
  <Company>NEEA</Company>
  <LinksUpToDate>false</LinksUpToDate>
  <CharactersWithSpaces>27558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NEEA Clothes Dryer Specification</dc:title>
  <dc:creator>Christopher Dymond</dc:creator>
  <dc:description>6 Dryer Tiers!!!! What are we thinking?
this is a roadmap based tier structure. Where Tier 6 is the highest performance level dryers are expected to achieve. Each tier is separated by roughly the same amount of savings and the values are based on the UCEF metric which uses a combination of the DOE test procedure with 4 tests with real clothing (see NEEA Dryer Specification).&amp;nbsp;</dc:description>
  <cp:lastModifiedBy>Huang, Jia Chang</cp:lastModifiedBy>
  <cp:revision>2</cp:revision>
  <cp:lastPrinted>2015-04-29T18:40:00Z</cp:lastPrinted>
  <dcterms:created xsi:type="dcterms:W3CDTF">2015-09-11T01:01:00Z</dcterms:created>
  <dcterms:modified xsi:type="dcterms:W3CDTF">2015-09-11T01:01:00Z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0x010100A37556A87F08394CA61F5501EB1683FF00E3975DFCDEDD7B47BEB16A52805B8F41</vt:lpwstr>
  </property>
  <property fmtid="{D5CDD505-2E9C-101B-9397-08002B2CF9AE}" pid="3" name="Phase">
    <vt:lpwstr>65</vt:lpwstr>
  </property>
  <property fmtid="{D5CDD505-2E9C-101B-9397-08002B2CF9AE}" pid="4" name="Sector">
    <vt:lpwstr>66</vt:lpwstr>
  </property>
  <property fmtid="{D5CDD505-2E9C-101B-9397-08002B2CF9AE}" pid="5" name="Information Types">
    <vt:lpwstr/>
  </property>
  <property fmtid="{D5CDD505-2E9C-101B-9397-08002B2CF9AE}" pid="6" name="a6bb50a6e02e40708be4db27a8409f6d">
    <vt:lpwstr/>
  </property>
  <property fmtid="{D5CDD505-2E9C-101B-9397-08002B2CF9AE}" pid="7" name="Security_x0020_Level">
    <vt:lpwstr>228;#Internal|c1c86616-0c5e-4419-846a-dd1d19f6cb0b</vt:lpwstr>
  </property>
  <property fmtid="{D5CDD505-2E9C-101B-9397-08002B2CF9AE}" pid="8" name="Managed Initiative">
    <vt:lpwstr>236</vt:lpwstr>
  </property>
  <property fmtid="{D5CDD505-2E9C-101B-9397-08002B2CF9AE}" pid="9" name="Security Level">
    <vt:lpwstr>228</vt:lpwstr>
  </property>
  <property fmtid="{D5CDD505-2E9C-101B-9397-08002B2CF9AE}" pid="10" name="Frequency_x0020_of_x0020_Update">
    <vt:lpwstr/>
  </property>
  <property fmtid="{D5CDD505-2E9C-101B-9397-08002B2CF9AE}" pid="11" name="kdd3adc70f024206a8809459daccda29">
    <vt:lpwstr/>
  </property>
  <property fmtid="{D5CDD505-2E9C-101B-9397-08002B2CF9AE}" pid="12" name="Team_x0020_or_x0020_Function">
    <vt:lpwstr/>
  </property>
  <property fmtid="{D5CDD505-2E9C-101B-9397-08002B2CF9AE}" pid="13" name="h80734b49ea841df996d0f096713aab9">
    <vt:lpwstr/>
  </property>
  <property fmtid="{D5CDD505-2E9C-101B-9397-08002B2CF9AE}" pid="14" name="m9863427d306459ea73dd65f924126cc">
    <vt:lpwstr>Internal|c1c86616-0c5e-4419-846a-dd1d19f6cb0b</vt:lpwstr>
  </property>
  <property fmtid="{D5CDD505-2E9C-101B-9397-08002B2CF9AE}" pid="15" name="Team or Function">
    <vt:lpwstr/>
  </property>
  <property fmtid="{D5CDD505-2E9C-101B-9397-08002B2CF9AE}" pid="16" name="Frequency of Update">
    <vt:lpwstr/>
  </property>
  <property fmtid="{D5CDD505-2E9C-101B-9397-08002B2CF9AE}" pid="17" name="Document_x0020_Type">
    <vt:lpwstr/>
  </property>
  <property fmtid="{D5CDD505-2E9C-101B-9397-08002B2CF9AE}" pid="18" name="Category">
    <vt:lpwstr>NEEA</vt:lpwstr>
  </property>
  <property fmtid="{D5CDD505-2E9C-101B-9397-08002B2CF9AE}" pid="19" name="Document Type_">
    <vt:lpwstr>63;#Specification|355e04ab-39fc-4fd1-a882-a18e8afba940</vt:lpwstr>
  </property>
  <property fmtid="{D5CDD505-2E9C-101B-9397-08002B2CF9AE}" pid="20" name="Department or Function_">
    <vt:lpwstr>53;#Technology and Product Management|e0c059e4-02bc-495c-9b8a-dbee4cd64138</vt:lpwstr>
  </property>
  <property fmtid="{D5CDD505-2E9C-101B-9397-08002B2CF9AE}" pid="21" name="Department_x0020_or_x0020_Function_">
    <vt:lpwstr>53;#Technology and Product Management|e0c059e4-02bc-495c-9b8a-dbee4cd64138</vt:lpwstr>
  </property>
  <property fmtid="{D5CDD505-2E9C-101B-9397-08002B2CF9AE}" pid="22" name="Document Type">
    <vt:lpwstr/>
  </property>
  <property fmtid="{D5CDD505-2E9C-101B-9397-08002B2CF9AE}" pid="23" name="Document_x0020_Type_">
    <vt:lpwstr>63;#Specification|355e04ab-39fc-4fd1-a882-a18e8afba940</vt:lpwstr>
  </property>
  <property fmtid="{D5CDD505-2E9C-101B-9397-08002B2CF9AE}" pid="24" name="g3847db1b9fc40faa73f83e918919173">
    <vt:lpwstr/>
  </property>
  <property fmtid="{D5CDD505-2E9C-101B-9397-08002B2CF9AE}" pid="25" name="Classification Level">
    <vt:lpwstr>3;#Internal|ce816b0c-cd99-4477-9c62-91c3c6088ced</vt:lpwstr>
  </property>
  <property fmtid="{D5CDD505-2E9C-101B-9397-08002B2CF9AE}" pid="26" name="Manufacturer / Product">
    <vt:lpwstr>N/A</vt:lpwstr>
  </property>
  <property fmtid="{D5CDD505-2E9C-101B-9397-08002B2CF9AE}" pid="27" name="Topic">
    <vt:lpwstr>Work Group</vt:lpwstr>
  </property>
  <property fmtid="{D5CDD505-2E9C-101B-9397-08002B2CF9AE}" pid="28" name="Category_">
    <vt:lpwstr>Specification</vt:lpwstr>
  </property>
  <property fmtid="{D5CDD505-2E9C-101B-9397-08002B2CF9AE}" pid="29" name="Order">
    <vt:r8>4500</vt:r8>
  </property>
</Properties>
</file>